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6EF" w:rsidRDefault="001346EF" w:rsidP="00DC1F23">
      <w:pPr>
        <w:spacing w:after="120"/>
        <w:jc w:val="right"/>
        <w:rPr>
          <w:rFonts w:ascii="Arial" w:hAnsi="Arial" w:cs="Arial"/>
          <w:b/>
          <w:sz w:val="24"/>
          <w:szCs w:val="24"/>
        </w:rPr>
      </w:pPr>
      <w:r w:rsidRPr="001346EF"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>
            <wp:extent cx="6166144" cy="91725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985" cy="918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</w:pPr>
      <w:bookmarkStart w:id="0" w:name="_GoBack"/>
      <w:bookmarkEnd w:id="0"/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ПРАВИЛА НАПРАВЛЕНИЯ МАТЕРИАЛОВ В РЕДАКЦИЮ ЖУРНАЛА «ЗАБА</w:t>
      </w:r>
      <w:r w:rsidR="001D49F1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Й</w:t>
      </w: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КАЛЬСКИ</w:t>
      </w:r>
      <w:r w:rsidR="001D49F1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Й</w:t>
      </w: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 xml:space="preserve"> МЕДИЦИНСКИЙ ВЕСТНИК».</w:t>
      </w: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 xml:space="preserve">Предоставление материалов осуществляется </w:t>
      </w:r>
      <w:r w:rsidR="009E1D09">
        <w:rPr>
          <w:rFonts w:ascii="Arial" w:eastAsia="Times New Roman" w:hAnsi="Arial" w:cs="Arial"/>
          <w:b/>
          <w:u w:val="single"/>
          <w:lang w:eastAsia="ru-RU"/>
        </w:rPr>
        <w:t xml:space="preserve">единственным </w:t>
      </w:r>
      <w:r>
        <w:rPr>
          <w:rFonts w:ascii="Arial" w:eastAsia="Times New Roman" w:hAnsi="Arial" w:cs="Arial"/>
          <w:b/>
          <w:u w:val="single"/>
          <w:lang w:eastAsia="ru-RU"/>
        </w:rPr>
        <w:t>способо</w:t>
      </w:r>
      <w:r w:rsidR="009E1D09">
        <w:rPr>
          <w:rFonts w:ascii="Arial" w:eastAsia="Times New Roman" w:hAnsi="Arial" w:cs="Arial"/>
          <w:b/>
          <w:u w:val="single"/>
          <w:lang w:eastAsia="ru-RU"/>
        </w:rPr>
        <w:t>м</w:t>
      </w:r>
      <w:r w:rsidR="009E1D09">
        <w:rPr>
          <w:rFonts w:ascii="Arial" w:eastAsia="Times New Roman" w:hAnsi="Arial" w:cs="Arial"/>
          <w:b/>
          <w:lang w:eastAsia="ru-RU"/>
        </w:rPr>
        <w:t xml:space="preserve"> посредством подачи статьи через личный кабинет (автора) расположенный на сайте журнала </w:t>
      </w:r>
      <w:hyperlink r:id="rId7" w:history="1">
        <w:r w:rsidR="009E1D09" w:rsidRPr="005123D3">
          <w:rPr>
            <w:rStyle w:val="a3"/>
            <w:rFonts w:ascii="Arial" w:eastAsia="Times New Roman" w:hAnsi="Arial" w:cs="Arial"/>
            <w:b/>
            <w:lang w:eastAsia="ru-RU"/>
          </w:rPr>
          <w:t>https://www.zabmedvestnik.ru/</w:t>
        </w:r>
      </w:hyperlink>
      <w:r w:rsidR="00BF1E5A">
        <w:rPr>
          <w:rFonts w:ascii="Arial" w:eastAsia="Times New Roman" w:hAnsi="Arial" w:cs="Arial"/>
          <w:b/>
          <w:lang w:eastAsia="ru-RU"/>
        </w:rPr>
        <w:t xml:space="preserve"> </w:t>
      </w:r>
    </w:p>
    <w:p w:rsidR="00022D9E" w:rsidRDefault="00F73056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 xml:space="preserve">В личном кабинете формируется заявка на подачу статьи, </w:t>
      </w:r>
      <w:r w:rsidR="00F5717F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 xml:space="preserve">указывается раздел журнала, </w:t>
      </w: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заполняются все метаданные на русском и английском языках</w:t>
      </w:r>
      <w:r w:rsidR="00F5717F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 xml:space="preserve"> (включая список литературы)</w:t>
      </w: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 xml:space="preserve"> и прикрепляется</w:t>
      </w:r>
      <w:r w:rsidR="00022D9E">
        <w:rPr>
          <w:rFonts w:ascii="Arial" w:eastAsia="Times New Roman" w:hAnsi="Arial" w:cs="Arial"/>
          <w:b/>
          <w:lang w:eastAsia="ru-RU"/>
        </w:rPr>
        <w:t>:</w:t>
      </w:r>
    </w:p>
    <w:p w:rsidR="00022D9E" w:rsidRDefault="00022D9E" w:rsidP="00022D9E">
      <w:pPr>
        <w:numPr>
          <w:ilvl w:val="0"/>
          <w:numId w:val="3"/>
        </w:numPr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файл статьи (см. правила оформления ниже);</w:t>
      </w:r>
    </w:p>
    <w:p w:rsidR="00022D9E" w:rsidRDefault="00022D9E" w:rsidP="00022D9E">
      <w:pPr>
        <w:numPr>
          <w:ilvl w:val="0"/>
          <w:numId w:val="3"/>
        </w:numPr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сканы официального направления, экспертного заключения, первой страницы с визой руководителя и подписями авторов</w:t>
      </w:r>
      <w:r w:rsidR="00997237">
        <w:rPr>
          <w:rFonts w:ascii="Arial" w:eastAsia="Times New Roman" w:hAnsi="Arial" w:cs="Arial"/>
          <w:lang w:eastAsia="ru-RU"/>
        </w:rPr>
        <w:t xml:space="preserve"> </w:t>
      </w:r>
      <w:r w:rsidR="00997237" w:rsidRPr="00997237">
        <w:rPr>
          <w:rFonts w:ascii="Arial" w:eastAsia="Times New Roman" w:hAnsi="Arial" w:cs="Arial"/>
          <w:b/>
          <w:lang w:eastAsia="ru-RU"/>
        </w:rPr>
        <w:t xml:space="preserve">(образцы оформления </w:t>
      </w:r>
      <w:r w:rsidR="006818B2">
        <w:rPr>
          <w:rFonts w:ascii="Arial" w:eastAsia="Times New Roman" w:hAnsi="Arial" w:cs="Arial"/>
          <w:b/>
          <w:lang w:eastAsia="ru-RU"/>
        </w:rPr>
        <w:t xml:space="preserve">документов </w:t>
      </w:r>
      <w:r w:rsidR="00997237" w:rsidRPr="00997237">
        <w:rPr>
          <w:rFonts w:ascii="Arial" w:eastAsia="Times New Roman" w:hAnsi="Arial" w:cs="Arial"/>
          <w:b/>
          <w:lang w:eastAsia="ru-RU"/>
        </w:rPr>
        <w:t>см.</w:t>
      </w:r>
      <w:r w:rsidR="006818B2">
        <w:rPr>
          <w:rFonts w:ascii="Arial" w:eastAsia="Times New Roman" w:hAnsi="Arial" w:cs="Arial"/>
          <w:b/>
          <w:lang w:eastAsia="ru-RU"/>
        </w:rPr>
        <w:t xml:space="preserve"> </w:t>
      </w:r>
      <w:r w:rsidR="00997237" w:rsidRPr="00997237">
        <w:rPr>
          <w:rFonts w:ascii="Arial" w:eastAsia="Times New Roman" w:hAnsi="Arial" w:cs="Arial"/>
          <w:b/>
          <w:lang w:eastAsia="ru-RU"/>
        </w:rPr>
        <w:t>Приложения 2.1</w:t>
      </w:r>
      <w:r w:rsidR="006818B2">
        <w:rPr>
          <w:rFonts w:ascii="Arial" w:eastAsia="Times New Roman" w:hAnsi="Arial" w:cs="Arial"/>
          <w:b/>
          <w:lang w:eastAsia="ru-RU"/>
        </w:rPr>
        <w:t>.</w:t>
      </w:r>
      <w:r w:rsidR="00997237" w:rsidRPr="00997237">
        <w:rPr>
          <w:rFonts w:ascii="Arial" w:eastAsia="Times New Roman" w:hAnsi="Arial" w:cs="Arial"/>
          <w:b/>
          <w:lang w:eastAsia="ru-RU"/>
        </w:rPr>
        <w:t xml:space="preserve"> и 2.2.)</w:t>
      </w:r>
      <w:r w:rsidRPr="00997237">
        <w:rPr>
          <w:rFonts w:ascii="Arial" w:eastAsia="Times New Roman" w:hAnsi="Arial" w:cs="Arial"/>
          <w:b/>
          <w:lang w:eastAsia="ru-RU"/>
        </w:rPr>
        <w:t>;</w:t>
      </w:r>
    </w:p>
    <w:p w:rsidR="00022D9E" w:rsidRPr="00E03D3F" w:rsidRDefault="00022D9E" w:rsidP="00E03D3F">
      <w:pPr>
        <w:numPr>
          <w:ilvl w:val="0"/>
          <w:numId w:val="8"/>
        </w:numPr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в графическом формате иллюстрации</w:t>
      </w:r>
      <w:r w:rsidR="00E03D3F">
        <w:rPr>
          <w:rFonts w:ascii="Arial" w:eastAsia="Times New Roman" w:hAnsi="Arial" w:cs="Arial"/>
          <w:lang w:eastAsia="ru-RU"/>
        </w:rPr>
        <w:t xml:space="preserve"> (формат файлов для растровой графики — TIFF или JPEG. Разрешение — 300 dpi (пиксели на дюйм)</w:t>
      </w:r>
      <w:r w:rsidRPr="00E03D3F">
        <w:rPr>
          <w:rFonts w:ascii="Arial" w:eastAsia="Times New Roman" w:hAnsi="Arial" w:cs="Arial"/>
          <w:lang w:eastAsia="ru-RU"/>
        </w:rPr>
        <w:t>.</w:t>
      </w: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СОДЕРЖАНИЕ И ОФОРМЛЕНИЕ МАТЕРИАЛОВ, НАПРАВЛЯЕМЫХ В РЕДАКЦИЮ ЖУРНАЛА</w:t>
      </w: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Представленные в работе данные должны быть оригинальными.</w:t>
      </w:r>
    </w:p>
    <w:p w:rsidR="00022D9E" w:rsidRP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u w:val="single"/>
          <w:lang w:eastAsia="ru-RU"/>
        </w:rPr>
      </w:pPr>
      <w:r w:rsidRPr="00022D9E">
        <w:rPr>
          <w:rFonts w:ascii="Arial" w:eastAsia="Times New Roman" w:hAnsi="Arial" w:cs="Arial"/>
          <w:b/>
          <w:u w:val="single"/>
          <w:lang w:eastAsia="ru-RU"/>
        </w:rPr>
        <w:t>Не допускается направление в редакцию работ, которые уже напечатаны в других изданиях или посланы для публикации в другие редакции.</w:t>
      </w: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</w:pP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В научных сообщениях предусматриваются следующие блоки:</w:t>
      </w: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 xml:space="preserve">БЛОК 1 </w:t>
      </w:r>
      <w:r>
        <w:rPr>
          <w:rFonts w:ascii="Arial" w:eastAsia="Times New Roman" w:hAnsi="Arial" w:cs="Arial"/>
          <w:lang w:eastAsia="ru-RU"/>
        </w:rPr>
        <w:t xml:space="preserve">– </w:t>
      </w: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на русском языке:</w:t>
      </w:r>
    </w:p>
    <w:p w:rsidR="0057273F" w:rsidRPr="00246B97" w:rsidRDefault="00022D9E" w:rsidP="0057273F">
      <w:pPr>
        <w:numPr>
          <w:ilvl w:val="0"/>
          <w:numId w:val="4"/>
        </w:numPr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46B97">
        <w:rPr>
          <w:rFonts w:ascii="Arial" w:eastAsia="Times New Roman" w:hAnsi="Arial" w:cs="Arial"/>
          <w:lang w:eastAsia="ru-RU"/>
        </w:rPr>
        <w:t>индекс УДК;</w:t>
      </w:r>
    </w:p>
    <w:p w:rsidR="0057273F" w:rsidRPr="00246B97" w:rsidRDefault="0057273F" w:rsidP="0057273F">
      <w:pPr>
        <w:numPr>
          <w:ilvl w:val="0"/>
          <w:numId w:val="4"/>
        </w:numPr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46B97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 xml:space="preserve">Шифр и наименование научной специальности. </w:t>
      </w:r>
    </w:p>
    <w:p w:rsidR="001D49F1" w:rsidRPr="00026B5D" w:rsidRDefault="0057273F" w:rsidP="001D49F1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u w:val="single"/>
          <w:lang w:eastAsia="ru-RU"/>
        </w:rPr>
      </w:pPr>
      <w:r w:rsidRPr="00246B97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 xml:space="preserve">В данном разделе необходимо указать, каким научным специальностям соответствуют материалы представляемой статьи, в соответствии с действующей номенклатурой научных специальностей, утвержденной Приказом Минобрнауки России от 24.02.2021 № 118. </w:t>
      </w:r>
      <w:r w:rsidRPr="00246B97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Минимальное количество научных специальностей – 1</w:t>
      </w:r>
      <w:r w:rsidRPr="003D1487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; максимальное – 3</w:t>
      </w:r>
      <w:r w:rsidR="001D49F1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 xml:space="preserve"> (</w:t>
      </w:r>
      <w:r w:rsidR="001D49F1" w:rsidRPr="00026B5D">
        <w:rPr>
          <w:rFonts w:ascii="Arial" w:eastAsia="Times New Roman" w:hAnsi="Arial" w:cs="Arial"/>
          <w:b/>
          <w:u w:val="single"/>
          <w:lang w:eastAsia="ru-RU"/>
        </w:rPr>
        <w:t>см. Приложени</w:t>
      </w:r>
      <w:r w:rsidR="003D1487">
        <w:rPr>
          <w:rFonts w:ascii="Arial" w:eastAsia="Times New Roman" w:hAnsi="Arial" w:cs="Arial"/>
          <w:b/>
          <w:u w:val="single"/>
          <w:lang w:eastAsia="ru-RU"/>
        </w:rPr>
        <w:t>е</w:t>
      </w:r>
      <w:r w:rsidR="001D49F1" w:rsidRPr="00026B5D">
        <w:rPr>
          <w:rFonts w:ascii="Arial" w:eastAsia="Times New Roman" w:hAnsi="Arial" w:cs="Arial"/>
          <w:b/>
          <w:u w:val="single"/>
          <w:lang w:eastAsia="ru-RU"/>
        </w:rPr>
        <w:t xml:space="preserve"> </w:t>
      </w:r>
      <w:r w:rsidR="006818B2">
        <w:rPr>
          <w:rFonts w:ascii="Arial" w:eastAsia="Times New Roman" w:hAnsi="Arial" w:cs="Arial"/>
          <w:b/>
          <w:u w:val="single"/>
          <w:lang w:eastAsia="ru-RU"/>
        </w:rPr>
        <w:t>4</w:t>
      </w:r>
      <w:r w:rsidR="001D49F1" w:rsidRPr="00026B5D">
        <w:rPr>
          <w:rFonts w:ascii="Arial" w:eastAsia="Times New Roman" w:hAnsi="Arial" w:cs="Arial"/>
          <w:b/>
          <w:u w:val="single"/>
          <w:lang w:eastAsia="ru-RU"/>
        </w:rPr>
        <w:t>).</w:t>
      </w:r>
    </w:p>
    <w:p w:rsidR="00022D9E" w:rsidRPr="00246B97" w:rsidRDefault="00022D9E" w:rsidP="00022D9E">
      <w:pPr>
        <w:numPr>
          <w:ilvl w:val="0"/>
          <w:numId w:val="4"/>
        </w:numPr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46B97">
        <w:rPr>
          <w:rFonts w:ascii="Arial" w:eastAsia="Times New Roman" w:hAnsi="Arial" w:cs="Arial"/>
          <w:lang w:eastAsia="ru-RU"/>
        </w:rPr>
        <w:t>фамилия и инициалы автора (ов);</w:t>
      </w:r>
    </w:p>
    <w:p w:rsidR="00022D9E" w:rsidRPr="00246B97" w:rsidRDefault="00022D9E" w:rsidP="00022D9E">
      <w:pPr>
        <w:numPr>
          <w:ilvl w:val="0"/>
          <w:numId w:val="4"/>
        </w:numPr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46B97">
        <w:rPr>
          <w:rFonts w:ascii="Arial" w:eastAsia="Times New Roman" w:hAnsi="Arial" w:cs="Arial"/>
          <w:lang w:eastAsia="ru-RU"/>
        </w:rPr>
        <w:t>заглавие (сокращения не допускаются);</w:t>
      </w:r>
    </w:p>
    <w:p w:rsidR="00022D9E" w:rsidRPr="00246B97" w:rsidRDefault="00022D9E" w:rsidP="00022D9E">
      <w:pPr>
        <w:numPr>
          <w:ilvl w:val="0"/>
          <w:numId w:val="4"/>
        </w:numPr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46B97">
        <w:rPr>
          <w:rFonts w:ascii="Arial" w:eastAsia="Times New Roman" w:hAnsi="Arial" w:cs="Arial"/>
          <w:lang w:eastAsia="ru-RU"/>
        </w:rPr>
        <w:t>полное юридическое название организации, ее адрес (с указанием индекса);</w:t>
      </w:r>
    </w:p>
    <w:p w:rsidR="00022D9E" w:rsidRPr="00246B97" w:rsidRDefault="00022D9E" w:rsidP="00022D9E">
      <w:pPr>
        <w:numPr>
          <w:ilvl w:val="0"/>
          <w:numId w:val="4"/>
        </w:numPr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46B97">
        <w:rPr>
          <w:rFonts w:ascii="Arial" w:eastAsia="Times New Roman" w:hAnsi="Arial" w:cs="Arial"/>
          <w:lang w:eastAsia="ru-RU"/>
        </w:rPr>
        <w:t>реферат (авторское резюме);</w:t>
      </w:r>
    </w:p>
    <w:p w:rsidR="00022D9E" w:rsidRDefault="00022D9E" w:rsidP="00022D9E">
      <w:pPr>
        <w:numPr>
          <w:ilvl w:val="0"/>
          <w:numId w:val="4"/>
        </w:numPr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46B97">
        <w:rPr>
          <w:rFonts w:ascii="Arial" w:eastAsia="Times New Roman" w:hAnsi="Arial" w:cs="Arial"/>
          <w:lang w:eastAsia="ru-RU"/>
        </w:rPr>
        <w:t xml:space="preserve">ключевые слова (в количестве </w:t>
      </w:r>
      <w:r w:rsidR="0057273F" w:rsidRPr="00246B97">
        <w:rPr>
          <w:rFonts w:ascii="Arial" w:eastAsia="Times New Roman" w:hAnsi="Arial" w:cs="Arial"/>
          <w:lang w:eastAsia="ru-RU"/>
        </w:rPr>
        <w:t>3</w:t>
      </w:r>
      <w:r w:rsidRPr="00246B97">
        <w:rPr>
          <w:rFonts w:ascii="Arial" w:eastAsia="Times New Roman" w:hAnsi="Arial" w:cs="Arial"/>
          <w:lang w:eastAsia="ru-RU"/>
        </w:rPr>
        <w:t>–6, сокращения</w:t>
      </w:r>
      <w:r>
        <w:rPr>
          <w:rFonts w:ascii="Arial" w:eastAsia="Times New Roman" w:hAnsi="Arial" w:cs="Arial"/>
          <w:lang w:eastAsia="ru-RU"/>
        </w:rPr>
        <w:t xml:space="preserve"> не допускаются).</w:t>
      </w: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</w:pP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lastRenderedPageBreak/>
        <w:t xml:space="preserve">БЛОК 2 </w:t>
      </w:r>
      <w:r>
        <w:rPr>
          <w:rFonts w:ascii="Arial" w:eastAsia="Times New Roman" w:hAnsi="Arial" w:cs="Arial"/>
          <w:lang w:eastAsia="ru-RU"/>
        </w:rPr>
        <w:t xml:space="preserve">– </w:t>
      </w: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транслитерация или перевод соответствующих данных</w:t>
      </w:r>
      <w:r>
        <w:rPr>
          <w:rFonts w:ascii="Arial" w:eastAsia="Times New Roman" w:hAnsi="Arial" w:cs="Arial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из блока 1 на английский язык (Недопустимо использование интернет-переводчиков, дающих перевод без учета стиля, связи слов в предложениях, что делает текст непонятным, значительно искажает смысл)</w:t>
      </w:r>
      <w:r>
        <w:rPr>
          <w:rFonts w:ascii="Arial" w:eastAsia="Times New Roman" w:hAnsi="Arial" w:cs="Arial"/>
          <w:lang w:eastAsia="ru-RU"/>
        </w:rPr>
        <w:t>:</w:t>
      </w:r>
    </w:p>
    <w:p w:rsidR="00022D9E" w:rsidRDefault="00022D9E" w:rsidP="00022D9E">
      <w:pPr>
        <w:numPr>
          <w:ilvl w:val="0"/>
          <w:numId w:val="5"/>
        </w:numPr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фамилия и инициалы автора (ов) (транслитерация по системе BGN (Board of Geographic Names), можно воспользоваться сайтом </w:t>
      </w:r>
      <w:hyperlink r:id="rId8" w:history="1">
        <w:r>
          <w:rPr>
            <w:rFonts w:ascii="Arial" w:eastAsia="Times New Roman" w:hAnsi="Arial" w:cs="Arial"/>
            <w:u w:val="single"/>
            <w:lang w:eastAsia="ru-RU"/>
          </w:rPr>
          <w:t>http://www.translit.ru</w:t>
        </w:r>
      </w:hyperlink>
      <w:r>
        <w:rPr>
          <w:rFonts w:ascii="Arial" w:eastAsia="Times New Roman" w:hAnsi="Arial" w:cs="Arial"/>
          <w:lang w:eastAsia="ru-RU"/>
        </w:rPr>
        <w:t>), правила транслитерации см. в Комментариях;</w:t>
      </w:r>
    </w:p>
    <w:p w:rsidR="00022D9E" w:rsidRDefault="00022D9E" w:rsidP="00022D9E">
      <w:pPr>
        <w:numPr>
          <w:ilvl w:val="0"/>
          <w:numId w:val="5"/>
        </w:numPr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заглавие (перевод на английский язык, при этом сокращения не допускаются, в переводе не должно быть транслитерации, кроме непереводимых названий собственных имен, приборов и других объектов, имеющих собственные названия, это также касается авторских резюме (аннотаций) и ключевых слов);</w:t>
      </w:r>
    </w:p>
    <w:p w:rsidR="00022D9E" w:rsidRDefault="00022D9E" w:rsidP="00022D9E">
      <w:pPr>
        <w:numPr>
          <w:ilvl w:val="0"/>
          <w:numId w:val="5"/>
        </w:numPr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полное название организации (при переводе на английский язык форма собственности не указывается, аббревиатуры не допускаются, дается полное название организации, ее адрес (с указанием индекса);</w:t>
      </w:r>
    </w:p>
    <w:p w:rsidR="00022D9E" w:rsidRDefault="00022D9E" w:rsidP="00022D9E">
      <w:pPr>
        <w:numPr>
          <w:ilvl w:val="0"/>
          <w:numId w:val="5"/>
        </w:numPr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реферат (авторское резюме) – перевод на английский язык;</w:t>
      </w:r>
    </w:p>
    <w:p w:rsidR="00022D9E" w:rsidRDefault="00022D9E" w:rsidP="00022D9E">
      <w:pPr>
        <w:numPr>
          <w:ilvl w:val="0"/>
          <w:numId w:val="5"/>
        </w:numPr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ключевые слова (перевод на английский язык, сокращения не допускаются).</w:t>
      </w: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</w:pP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Правила оформления авторских резюме:</w:t>
      </w: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bCs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u w:val="single"/>
          <w:bdr w:val="none" w:sz="0" w:space="0" w:color="auto" w:frame="1"/>
          <w:lang w:eastAsia="ru-RU"/>
        </w:rPr>
        <w:t>Для оригинальной статьи в обязательном порядке формируется структурированное резюме, для научного обзора допускается формирование неструктурированного резюме.</w:t>
      </w:r>
    </w:p>
    <w:p w:rsidR="00022D9E" w:rsidRDefault="00022D9E" w:rsidP="00022D9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Разделы оформляются каждый с отдельной строки, выделяются </w:t>
      </w:r>
      <w:r w:rsidR="005E47B6">
        <w:rPr>
          <w:rFonts w:ascii="Arial" w:eastAsia="Times New Roman" w:hAnsi="Arial" w:cs="Arial"/>
          <w:lang w:eastAsia="ru-RU"/>
        </w:rPr>
        <w:t>полу</w:t>
      </w:r>
      <w:r>
        <w:rPr>
          <w:rFonts w:ascii="Arial" w:eastAsia="Times New Roman" w:hAnsi="Arial" w:cs="Arial"/>
          <w:lang w:eastAsia="ru-RU"/>
        </w:rPr>
        <w:t>жирным шрифтом. Резюме должно содержать только те разделы, которые описаны в Правилах для авторов. Например, раздела «Актуальность» в резюме нет. Авторы прописывают актуальность своей работы во вводном разделе рукописи.</w:t>
      </w:r>
    </w:p>
    <w:p w:rsidR="00022D9E" w:rsidRDefault="00022D9E" w:rsidP="00022D9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Резюме является частью основного файла рукописи. В зависимости от выбранного раздела журнала выделяют:</w:t>
      </w:r>
    </w:p>
    <w:p w:rsidR="00022D9E" w:rsidRDefault="00022D9E" w:rsidP="00022D9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/>
          <w:bCs/>
          <w:lang w:eastAsia="ru-RU"/>
        </w:rPr>
        <w:t>1. Структурированное резюме (250 слов):</w:t>
      </w:r>
    </w:p>
    <w:p w:rsidR="00022D9E" w:rsidRDefault="00022D9E" w:rsidP="00022D9E">
      <w:pPr>
        <w:numPr>
          <w:ilvl w:val="0"/>
          <w:numId w:val="12"/>
        </w:numPr>
        <w:shd w:val="clear" w:color="auto" w:fill="FFFFFF"/>
        <w:spacing w:after="0" w:line="36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lang w:eastAsia="ru-RU"/>
        </w:rPr>
        <w:t>Цель</w:t>
      </w:r>
      <w:r>
        <w:rPr>
          <w:rFonts w:ascii="Arial" w:eastAsia="Times New Roman" w:hAnsi="Arial" w:cs="Arial"/>
          <w:b/>
          <w:bCs/>
          <w:i/>
          <w:iCs/>
          <w:lang w:val="en-US" w:eastAsia="ru-RU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lang w:eastAsia="ru-RU"/>
        </w:rPr>
        <w:t>исследования</w:t>
      </w:r>
      <w:r>
        <w:rPr>
          <w:rFonts w:ascii="Arial" w:eastAsia="Times New Roman" w:hAnsi="Arial" w:cs="Arial"/>
          <w:b/>
          <w:bCs/>
          <w:i/>
          <w:iCs/>
          <w:lang w:val="en-US" w:eastAsia="ru-RU"/>
        </w:rPr>
        <w:t>.</w:t>
      </w:r>
      <w:r>
        <w:rPr>
          <w:rFonts w:ascii="Arial" w:eastAsia="Times New Roman" w:hAnsi="Arial" w:cs="Arial"/>
          <w:lang w:val="en-US" w:eastAsia="ru-RU"/>
        </w:rPr>
        <w:t> </w:t>
      </w:r>
      <w:r>
        <w:rPr>
          <w:rFonts w:ascii="Arial" w:eastAsia="Times New Roman" w:hAnsi="Arial" w:cs="Arial"/>
          <w:lang w:eastAsia="ru-RU"/>
        </w:rPr>
        <w:t>Текст</w:t>
      </w:r>
      <w:r>
        <w:rPr>
          <w:rFonts w:ascii="Arial" w:eastAsia="Times New Roman" w:hAnsi="Arial" w:cs="Arial"/>
          <w:lang w:val="en-US" w:eastAsia="ru-RU"/>
        </w:rPr>
        <w:t>. </w:t>
      </w:r>
      <w:r>
        <w:rPr>
          <w:rFonts w:ascii="Arial" w:eastAsia="Times New Roman" w:hAnsi="Arial" w:cs="Arial"/>
          <w:b/>
          <w:bCs/>
          <w:i/>
          <w:iCs/>
          <w:lang w:val="en-US" w:eastAsia="ru-RU"/>
        </w:rPr>
        <w:t>/The aim of the research.</w:t>
      </w:r>
      <w:r>
        <w:rPr>
          <w:rFonts w:ascii="Arial" w:eastAsia="Times New Roman" w:hAnsi="Arial" w:cs="Arial"/>
          <w:lang w:val="en-US" w:eastAsia="ru-RU"/>
        </w:rPr>
        <w:t> </w:t>
      </w:r>
      <w:r>
        <w:rPr>
          <w:rFonts w:ascii="Arial" w:eastAsia="Times New Roman" w:hAnsi="Arial" w:cs="Arial"/>
          <w:lang w:eastAsia="ru-RU"/>
        </w:rPr>
        <w:t>Текст.</w:t>
      </w:r>
    </w:p>
    <w:p w:rsidR="00022D9E" w:rsidRPr="00022D9E" w:rsidRDefault="00022D9E" w:rsidP="00022D9E">
      <w:pPr>
        <w:numPr>
          <w:ilvl w:val="0"/>
          <w:numId w:val="12"/>
        </w:numPr>
        <w:shd w:val="clear" w:color="auto" w:fill="FFFFFF"/>
        <w:spacing w:after="0" w:line="36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lang w:eastAsia="ru-RU"/>
        </w:rPr>
        <w:t>Материалы</w:t>
      </w:r>
      <w:r w:rsidRPr="00022D9E">
        <w:rPr>
          <w:rFonts w:ascii="Arial" w:eastAsia="Times New Roman" w:hAnsi="Arial" w:cs="Arial"/>
          <w:b/>
          <w:bCs/>
          <w:i/>
          <w:iCs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lang w:eastAsia="ru-RU"/>
        </w:rPr>
        <w:t>и</w:t>
      </w:r>
      <w:r w:rsidRPr="00022D9E">
        <w:rPr>
          <w:rFonts w:ascii="Arial" w:eastAsia="Times New Roman" w:hAnsi="Arial" w:cs="Arial"/>
          <w:b/>
          <w:bCs/>
          <w:i/>
          <w:iCs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lang w:eastAsia="ru-RU"/>
        </w:rPr>
        <w:t>методы</w:t>
      </w:r>
      <w:r w:rsidRPr="00022D9E">
        <w:rPr>
          <w:rFonts w:ascii="Arial" w:eastAsia="Times New Roman" w:hAnsi="Arial" w:cs="Arial"/>
          <w:b/>
          <w:bCs/>
          <w:i/>
          <w:iCs/>
          <w:lang w:eastAsia="ru-RU"/>
        </w:rPr>
        <w:t>.</w:t>
      </w:r>
      <w:r>
        <w:rPr>
          <w:rFonts w:ascii="Arial" w:eastAsia="Times New Roman" w:hAnsi="Arial" w:cs="Arial"/>
          <w:lang w:val="en-US" w:eastAsia="ru-RU"/>
        </w:rPr>
        <w:t> </w:t>
      </w:r>
      <w:r>
        <w:rPr>
          <w:rFonts w:ascii="Arial" w:eastAsia="Times New Roman" w:hAnsi="Arial" w:cs="Arial"/>
          <w:lang w:eastAsia="ru-RU"/>
        </w:rPr>
        <w:t>Текст</w:t>
      </w:r>
      <w:r w:rsidRPr="00022D9E">
        <w:rPr>
          <w:rFonts w:ascii="Arial" w:eastAsia="Times New Roman" w:hAnsi="Arial" w:cs="Arial"/>
          <w:lang w:eastAsia="ru-RU"/>
        </w:rPr>
        <w:t>.</w:t>
      </w:r>
      <w:r>
        <w:rPr>
          <w:rFonts w:ascii="Arial" w:eastAsia="Times New Roman" w:hAnsi="Arial" w:cs="Arial"/>
          <w:lang w:val="en-US" w:eastAsia="ru-RU"/>
        </w:rPr>
        <w:t> </w:t>
      </w:r>
      <w:r w:rsidRPr="00022D9E">
        <w:rPr>
          <w:rFonts w:ascii="Arial" w:eastAsia="Times New Roman" w:hAnsi="Arial" w:cs="Arial"/>
          <w:b/>
          <w:bCs/>
          <w:i/>
          <w:iCs/>
          <w:lang w:eastAsia="ru-RU"/>
        </w:rPr>
        <w:t xml:space="preserve">/ </w:t>
      </w:r>
      <w:r>
        <w:rPr>
          <w:rFonts w:ascii="Arial" w:eastAsia="Times New Roman" w:hAnsi="Arial" w:cs="Arial"/>
          <w:b/>
          <w:bCs/>
          <w:i/>
          <w:iCs/>
          <w:lang w:val="en-US" w:eastAsia="ru-RU"/>
        </w:rPr>
        <w:t>Materials</w:t>
      </w:r>
      <w:r w:rsidRPr="00022D9E">
        <w:rPr>
          <w:rFonts w:ascii="Arial" w:eastAsia="Times New Roman" w:hAnsi="Arial" w:cs="Arial"/>
          <w:b/>
          <w:bCs/>
          <w:i/>
          <w:iCs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lang w:val="en-US" w:eastAsia="ru-RU"/>
        </w:rPr>
        <w:t>and</w:t>
      </w:r>
      <w:r w:rsidRPr="00022D9E">
        <w:rPr>
          <w:rFonts w:ascii="Arial" w:eastAsia="Times New Roman" w:hAnsi="Arial" w:cs="Arial"/>
          <w:b/>
          <w:bCs/>
          <w:i/>
          <w:iCs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lang w:val="en-US" w:eastAsia="ru-RU"/>
        </w:rPr>
        <w:t>methods</w:t>
      </w:r>
      <w:r w:rsidRPr="00022D9E">
        <w:rPr>
          <w:rFonts w:ascii="Arial" w:eastAsia="Times New Roman" w:hAnsi="Arial" w:cs="Arial"/>
          <w:b/>
          <w:bCs/>
          <w:i/>
          <w:iCs/>
          <w:lang w:eastAsia="ru-RU"/>
        </w:rPr>
        <w:t>.</w:t>
      </w:r>
      <w:r>
        <w:rPr>
          <w:rFonts w:ascii="Arial" w:eastAsia="Times New Roman" w:hAnsi="Arial" w:cs="Arial"/>
          <w:lang w:val="en-US" w:eastAsia="ru-RU"/>
        </w:rPr>
        <w:t> </w:t>
      </w:r>
      <w:r>
        <w:rPr>
          <w:rFonts w:ascii="Arial" w:eastAsia="Times New Roman" w:hAnsi="Arial" w:cs="Arial"/>
          <w:lang w:eastAsia="ru-RU"/>
        </w:rPr>
        <w:t>Текст</w:t>
      </w:r>
      <w:r w:rsidRPr="00022D9E">
        <w:rPr>
          <w:rFonts w:ascii="Arial" w:eastAsia="Times New Roman" w:hAnsi="Arial" w:cs="Arial"/>
          <w:lang w:eastAsia="ru-RU"/>
        </w:rPr>
        <w:t>.</w:t>
      </w:r>
    </w:p>
    <w:p w:rsidR="00022D9E" w:rsidRDefault="00022D9E" w:rsidP="00022D9E">
      <w:pPr>
        <w:numPr>
          <w:ilvl w:val="0"/>
          <w:numId w:val="12"/>
        </w:numPr>
        <w:shd w:val="clear" w:color="auto" w:fill="FFFFFF"/>
        <w:spacing w:after="0" w:line="36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lang w:eastAsia="ru-RU"/>
        </w:rPr>
        <w:t>Результаты.</w:t>
      </w:r>
      <w:r>
        <w:rPr>
          <w:rFonts w:ascii="Arial" w:eastAsia="Times New Roman" w:hAnsi="Arial" w:cs="Arial"/>
          <w:lang w:eastAsia="ru-RU"/>
        </w:rPr>
        <w:t> Текст. </w:t>
      </w:r>
      <w:r>
        <w:rPr>
          <w:rFonts w:ascii="Arial" w:eastAsia="Times New Roman" w:hAnsi="Arial" w:cs="Arial"/>
          <w:b/>
          <w:bCs/>
          <w:i/>
          <w:iCs/>
          <w:lang w:eastAsia="ru-RU"/>
        </w:rPr>
        <w:t>/ Results.</w:t>
      </w:r>
      <w:r>
        <w:rPr>
          <w:rFonts w:ascii="Arial" w:eastAsia="Times New Roman" w:hAnsi="Arial" w:cs="Arial"/>
          <w:lang w:eastAsia="ru-RU"/>
        </w:rPr>
        <w:t> Текст.</w:t>
      </w:r>
    </w:p>
    <w:p w:rsidR="00022D9E" w:rsidRDefault="00022D9E" w:rsidP="00022D9E">
      <w:pPr>
        <w:numPr>
          <w:ilvl w:val="0"/>
          <w:numId w:val="12"/>
        </w:numPr>
        <w:shd w:val="clear" w:color="auto" w:fill="FFFFFF"/>
        <w:spacing w:after="0" w:line="36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lang w:eastAsia="ru-RU"/>
        </w:rPr>
        <w:t>Заключение.</w:t>
      </w:r>
      <w:r>
        <w:rPr>
          <w:rFonts w:ascii="Arial" w:eastAsia="Times New Roman" w:hAnsi="Arial" w:cs="Arial"/>
          <w:lang w:eastAsia="ru-RU"/>
        </w:rPr>
        <w:t> Текст. </w:t>
      </w:r>
      <w:r>
        <w:rPr>
          <w:rFonts w:ascii="Arial" w:eastAsia="Times New Roman" w:hAnsi="Arial" w:cs="Arial"/>
          <w:b/>
          <w:bCs/>
          <w:i/>
          <w:iCs/>
          <w:lang w:eastAsia="ru-RU"/>
        </w:rPr>
        <w:t>/ Conclusion.</w:t>
      </w:r>
      <w:r>
        <w:rPr>
          <w:rFonts w:ascii="Arial" w:eastAsia="Times New Roman" w:hAnsi="Arial" w:cs="Arial"/>
          <w:lang w:eastAsia="ru-RU"/>
        </w:rPr>
        <w:t> Текст.</w:t>
      </w:r>
    </w:p>
    <w:p w:rsidR="00022D9E" w:rsidRDefault="00022D9E" w:rsidP="00022D9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Названия разделов резюме пишутся с новой строки без отступа полужирным шрифтом, курсивом 12 пт, в конце ставится точка.</w:t>
      </w:r>
    </w:p>
    <w:p w:rsidR="00022D9E" w:rsidRDefault="00022D9E" w:rsidP="00022D9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В разделе Цель исследования указываются предмет, тема, цель работы. </w:t>
      </w:r>
    </w:p>
    <w:p w:rsidR="00022D9E" w:rsidRDefault="00022D9E" w:rsidP="00022D9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В разделе Материалы и методы описывается метод или методология проведения работы с точки зрения новизны.</w:t>
      </w:r>
    </w:p>
    <w:p w:rsidR="00022D9E" w:rsidRDefault="00022D9E" w:rsidP="00022D9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lastRenderedPageBreak/>
        <w:t>Результаты работы описывают предельно точно и информативно. Приводятся основные теоретические и экспериментальные результаты, фактические данные, обнаруженные взаимосвязи и закономерности. При этом отдается предпочтение новым результатам, важным открытиям, выводам, которые опровергают существующие теории, а также данным, имеющим практическое значение.</w:t>
      </w:r>
    </w:p>
    <w:p w:rsidR="00022D9E" w:rsidRDefault="00022D9E" w:rsidP="00022D9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Заключение может сопровождаться рекомендациями, оценками, предложениями, гипотезами, описанными в статье.</w:t>
      </w:r>
    </w:p>
    <w:p w:rsidR="00022D9E" w:rsidRDefault="00022D9E" w:rsidP="00022D9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/>
          <w:bCs/>
          <w:lang w:eastAsia="ru-RU"/>
        </w:rPr>
        <w:t>2. Неструктурированное резюме (150 слов)</w:t>
      </w:r>
    </w:p>
    <w:p w:rsidR="00022D9E" w:rsidRDefault="00022D9E" w:rsidP="00022D9E">
      <w:pPr>
        <w:numPr>
          <w:ilvl w:val="0"/>
          <w:numId w:val="13"/>
        </w:numPr>
        <w:shd w:val="clear" w:color="auto" w:fill="FFFFFF"/>
        <w:spacing w:after="0" w:line="360" w:lineRule="auto"/>
        <w:ind w:left="714" w:hanging="357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Описание работы (Указывается, что нового несет в себе данный документ в сравнении с другими, родственными по тематике и целевому назначению).</w:t>
      </w:r>
    </w:p>
    <w:p w:rsidR="00022D9E" w:rsidRDefault="00022D9E" w:rsidP="00022D9E">
      <w:pPr>
        <w:shd w:val="clear" w:color="auto" w:fill="FFFFFF"/>
        <w:spacing w:after="0" w:line="360" w:lineRule="auto"/>
        <w:ind w:left="720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Название </w:t>
      </w:r>
      <w:r>
        <w:rPr>
          <w:rFonts w:ascii="Arial" w:eastAsia="Times New Roman" w:hAnsi="Arial" w:cs="Arial"/>
          <w:b/>
          <w:bCs/>
          <w:i/>
          <w:iCs/>
          <w:lang w:eastAsia="ru-RU"/>
        </w:rPr>
        <w:t>«Резюме»/«Abstract»</w:t>
      </w:r>
      <w:r>
        <w:rPr>
          <w:rFonts w:ascii="Arial" w:eastAsia="Times New Roman" w:hAnsi="Arial" w:cs="Arial"/>
          <w:lang w:eastAsia="ru-RU"/>
        </w:rPr>
        <w:t> в неструктурированном резюме пишется с новой строки без отступа полужирным шрифтом, курсивом 12 пт, в конце ставится точка.</w:t>
      </w:r>
    </w:p>
    <w:p w:rsidR="00022D9E" w:rsidRDefault="00022D9E" w:rsidP="00022D9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В резюме не должен повторяться текст самой статьи (нельзя брать предложения из статьи и переносить их в резюме), а также ее название. В нем не должно быть цифр, таблиц, внутритекстовых сносок. В резюме должны излагаться существенные факты работы, и не должен содержаться материал, который отсутствует в самой статье.</w:t>
      </w:r>
    </w:p>
    <w:p w:rsidR="00022D9E" w:rsidRDefault="00022D9E" w:rsidP="00022D9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В тексте резюме следует употреблять синтаксические конструкции, свойственные языку научных и технических документов, избегать сложных грамматических конструкций. Текст резюме должен отличаться лаконичностью, четкостью, убедительностью формулировок, отсутствием второстепенной информации.</w:t>
      </w:r>
    </w:p>
    <w:p w:rsidR="00022D9E" w:rsidRDefault="00022D9E" w:rsidP="00022D9E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/>
          <w:bCs/>
          <w:lang w:eastAsia="ru-RU"/>
        </w:rPr>
        <w:t xml:space="preserve">Ключевые слова </w:t>
      </w:r>
      <w:r>
        <w:rPr>
          <w:rFonts w:ascii="Arial" w:eastAsia="Times New Roman" w:hAnsi="Arial" w:cs="Arial"/>
          <w:lang w:eastAsia="ru-RU"/>
        </w:rPr>
        <w:t xml:space="preserve">выражают основное смысловое содержание статьи, служат ориентиром для читателя. Размещаются после резюме. Должны отражать дисциплину (область науки, в рамках которой написана статья), тему, цель, объект исследования. Объем Ключевых слов </w:t>
      </w:r>
      <w:r w:rsidRPr="00222D2C">
        <w:rPr>
          <w:rFonts w:ascii="Arial" w:eastAsia="Times New Roman" w:hAnsi="Arial" w:cs="Arial"/>
          <w:lang w:eastAsia="ru-RU"/>
        </w:rPr>
        <w:t xml:space="preserve">– </w:t>
      </w:r>
      <w:r w:rsidR="0057273F" w:rsidRPr="00222D2C">
        <w:rPr>
          <w:rFonts w:ascii="Arial" w:eastAsia="Times New Roman" w:hAnsi="Arial" w:cs="Arial"/>
          <w:lang w:eastAsia="ru-RU"/>
        </w:rPr>
        <w:t>3</w:t>
      </w:r>
      <w:r w:rsidRPr="00222D2C">
        <w:rPr>
          <w:rFonts w:ascii="Arial" w:eastAsia="Times New Roman" w:hAnsi="Arial" w:cs="Arial"/>
          <w:lang w:eastAsia="ru-RU"/>
        </w:rPr>
        <w:t>-6 слов</w:t>
      </w:r>
      <w:r>
        <w:rPr>
          <w:rFonts w:ascii="Arial" w:eastAsia="Times New Roman" w:hAnsi="Arial" w:cs="Arial"/>
          <w:lang w:eastAsia="ru-RU"/>
        </w:rPr>
        <w:t xml:space="preserve"> или словосочетаний.</w:t>
      </w: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</w:pP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 xml:space="preserve">БЛОК 3 </w:t>
      </w:r>
      <w:r>
        <w:rPr>
          <w:rFonts w:ascii="Arial" w:eastAsia="Times New Roman" w:hAnsi="Arial" w:cs="Arial"/>
          <w:lang w:eastAsia="ru-RU"/>
        </w:rPr>
        <w:t xml:space="preserve">– </w:t>
      </w: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полный текст статьи на русском языке</w:t>
      </w: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В статьях клинического или экспериментального характера рекомендуются следующие разделы: </w:t>
      </w: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 xml:space="preserve">Актуальность </w:t>
      </w:r>
      <w:r>
        <w:rPr>
          <w:rFonts w:ascii="Arial" w:eastAsia="Times New Roman" w:hAnsi="Arial" w:cs="Arial"/>
          <w:lang w:eastAsia="ru-RU"/>
        </w:rPr>
        <w:t>(которая должна оканчиваться формулировкой</w:t>
      </w: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 xml:space="preserve"> цели</w:t>
      </w:r>
      <w:r>
        <w:rPr>
          <w:rFonts w:ascii="Arial" w:eastAsia="Times New Roman" w:hAnsi="Arial" w:cs="Arial"/>
          <w:lang w:eastAsia="ru-RU"/>
        </w:rPr>
        <w:t>)</w:t>
      </w: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 xml:space="preserve">. Материалы и методы. Результаты и их обсуждение. Выводы. </w:t>
      </w: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Текстовый материал статьи должен быть представлен:</w:t>
      </w:r>
    </w:p>
    <w:p w:rsidR="00022D9E" w:rsidRPr="00953FAD" w:rsidRDefault="00371489" w:rsidP="00022D9E">
      <w:pPr>
        <w:numPr>
          <w:ilvl w:val="0"/>
          <w:numId w:val="6"/>
        </w:numPr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В </w:t>
      </w:r>
      <w:r w:rsidR="00022D9E">
        <w:rPr>
          <w:rFonts w:ascii="Arial" w:eastAsia="Times New Roman" w:hAnsi="Arial" w:cs="Arial"/>
          <w:lang w:eastAsia="ru-RU"/>
        </w:rPr>
        <w:t>электронном виде (Microsoft Word), все поля по 2 см, с полуторным межстрочным интервалом, размером шрифта 12, пронумерованными страницами (номер страницы внизу справа), без правок на листах;</w:t>
      </w:r>
    </w:p>
    <w:p w:rsidR="00022D9E" w:rsidRPr="00953FAD" w:rsidRDefault="00022D9E" w:rsidP="00022D9E">
      <w:pPr>
        <w:numPr>
          <w:ilvl w:val="0"/>
          <w:numId w:val="6"/>
        </w:numPr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в разделе «Материалы </w:t>
      </w:r>
      <w:r w:rsidRPr="00953FAD">
        <w:rPr>
          <w:rFonts w:ascii="Arial" w:eastAsia="Times New Roman" w:hAnsi="Arial" w:cs="Arial"/>
          <w:lang w:eastAsia="ru-RU"/>
        </w:rPr>
        <w:t xml:space="preserve">и методы» </w:t>
      </w:r>
      <w:r w:rsidRPr="00953FAD">
        <w:rPr>
          <w:rFonts w:ascii="Arial" w:hAnsi="Arial" w:cs="Arial"/>
          <w:color w:val="000000"/>
        </w:rPr>
        <w:t xml:space="preserve">должны быть </w:t>
      </w:r>
      <w:r>
        <w:rPr>
          <w:rFonts w:ascii="Arial" w:hAnsi="Arial" w:cs="Arial"/>
          <w:color w:val="000000"/>
        </w:rPr>
        <w:t xml:space="preserve">обязательно </w:t>
      </w:r>
      <w:r w:rsidRPr="00953FAD">
        <w:rPr>
          <w:rFonts w:ascii="Arial" w:hAnsi="Arial" w:cs="Arial"/>
          <w:color w:val="000000"/>
        </w:rPr>
        <w:t xml:space="preserve">описаны </w:t>
      </w:r>
      <w:r>
        <w:rPr>
          <w:rFonts w:ascii="Arial" w:hAnsi="Arial" w:cs="Arial"/>
          <w:color w:val="000000"/>
        </w:rPr>
        <w:t xml:space="preserve">в том числе </w:t>
      </w:r>
      <w:r w:rsidRPr="00953FAD">
        <w:rPr>
          <w:rFonts w:ascii="Arial" w:hAnsi="Arial" w:cs="Arial"/>
          <w:color w:val="000000"/>
        </w:rPr>
        <w:t>статистические методы: необходимо указать, при помощи какого программного пакета проводилась статистическая обработка, а также указать использованные критерии и обоснованность их применения</w:t>
      </w:r>
      <w:r>
        <w:rPr>
          <w:rFonts w:ascii="Arial" w:hAnsi="Arial" w:cs="Arial"/>
          <w:color w:val="000000"/>
        </w:rPr>
        <w:t>;</w:t>
      </w:r>
      <w:r w:rsidRPr="00953FA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о</w:t>
      </w:r>
      <w:r w:rsidRPr="00953FAD">
        <w:rPr>
          <w:rFonts w:ascii="Arial" w:hAnsi="Arial" w:cs="Arial"/>
          <w:color w:val="000000"/>
        </w:rPr>
        <w:t>писательная статистика должна быть приведена адекватно типу распределения данных</w:t>
      </w:r>
      <w:r>
        <w:rPr>
          <w:rFonts w:ascii="Arial" w:hAnsi="Arial" w:cs="Arial"/>
          <w:color w:val="000000"/>
        </w:rPr>
        <w:t>;</w:t>
      </w:r>
    </w:p>
    <w:p w:rsidR="00022D9E" w:rsidRPr="00953FAD" w:rsidRDefault="00022D9E" w:rsidP="00022D9E">
      <w:pPr>
        <w:numPr>
          <w:ilvl w:val="0"/>
          <w:numId w:val="6"/>
        </w:numPr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953FAD">
        <w:rPr>
          <w:rFonts w:ascii="Arial" w:hAnsi="Arial" w:cs="Arial"/>
          <w:color w:val="000000"/>
        </w:rPr>
        <w:lastRenderedPageBreak/>
        <w:t>таблицы (в количестве не более 4), диаграммы и рисунки (в количестве не более 4) помещаются в тексте по ходу изложения;</w:t>
      </w:r>
    </w:p>
    <w:p w:rsidR="00022D9E" w:rsidRDefault="00022D9E" w:rsidP="00022D9E">
      <w:pPr>
        <w:numPr>
          <w:ilvl w:val="0"/>
          <w:numId w:val="6"/>
        </w:numPr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в подрисуночных подписях сначала приводится общая подпись к рисунку (рентгенограмма, компьютерная томограмма, эхограмма и т.п.), а затем объясняются все имеющиеся в нем цифровые и буквенные обозначения;</w:t>
      </w:r>
    </w:p>
    <w:p w:rsidR="00022D9E" w:rsidRDefault="00022D9E" w:rsidP="00022D9E">
      <w:pPr>
        <w:numPr>
          <w:ilvl w:val="0"/>
          <w:numId w:val="6"/>
        </w:numPr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в электронном текстовом файле абзацный отступ текста, выравнивание и прочее — не важны. </w:t>
      </w:r>
      <w:r w:rsidRPr="00022D9E">
        <w:rPr>
          <w:rFonts w:ascii="Arial" w:eastAsia="Times New Roman" w:hAnsi="Arial" w:cs="Arial"/>
          <w:u w:val="single"/>
          <w:lang w:eastAsia="ru-RU"/>
        </w:rPr>
        <w:t>Текст должен быть без переносов слов, без выравнивания табуляцией, без лишних пробелов.</w:t>
      </w:r>
      <w:r>
        <w:rPr>
          <w:rFonts w:ascii="Arial" w:eastAsia="Times New Roman" w:hAnsi="Arial" w:cs="Arial"/>
          <w:lang w:eastAsia="ru-RU"/>
        </w:rPr>
        <w:t xml:space="preserve"> Клавиша Enter должна использоваться только для начала нового смыслового абзаца, но не для начала новой строки внутри абзаца;</w:t>
      </w:r>
    </w:p>
    <w:p w:rsidR="00022D9E" w:rsidRDefault="00022D9E" w:rsidP="00022D9E">
      <w:pPr>
        <w:numPr>
          <w:ilvl w:val="0"/>
          <w:numId w:val="6"/>
        </w:numPr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после любых заголовков, фамилий, подписей к рисункам точка не ставится. При упоминании (цитировании) автора в тексте статьи инициалы пишутся перед фамилией и разделяются точками, между каждым инициалом и фамилиями всегда ставятся пробелы;</w:t>
      </w:r>
    </w:p>
    <w:p w:rsidR="00022D9E" w:rsidRDefault="00022D9E" w:rsidP="00022D9E">
      <w:pPr>
        <w:numPr>
          <w:ilvl w:val="0"/>
          <w:numId w:val="6"/>
        </w:numPr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сокращения и символы должны соответствовать принятым стандартам (система СИ и ГОСТ 7.12-1993):</w:t>
      </w:r>
    </w:p>
    <w:p w:rsidR="00022D9E" w:rsidRDefault="00022D9E" w:rsidP="00022D9E">
      <w:pPr>
        <w:numPr>
          <w:ilvl w:val="0"/>
          <w:numId w:val="7"/>
        </w:numPr>
        <w:spacing w:after="0" w:line="360" w:lineRule="auto"/>
        <w:ind w:left="641" w:hanging="357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приводим наиболее частые примеры сокращений (обратите внимание на отсутствие точек после многих сокращений и символов): год ‒ г.; годы ‒ гг.; месяц ‒ мес; неделя ‒ нед; сутки ‒ сут; час ‒ ч; минута ‒ мин; секунда ‒ с; килограмм ‒ кг; грамм ‒ г; миллиграмм ‒ мг; микрограмм ‒ мкг; литр ‒ л; миллилитр ‒ мл; километр ‒ км; метр ‒ м; сантиметр ‒ см; миллиметр ‒ мм; микрон ‒ мкм; миллиард ‒ млрд; миллион ‒ млн; тысяча ‒ тыс.; температура в градусах Цельсия ‒ 42 °С; область ‒ обл.; район ‒ р-н; единицы ‒ ед.; сборник ‒ сб.; смотри ‒ см.; то есть ‒ т.е.; так далее ‒ т.д.; тому подобное ‒ т.п.; экземпляр ‒ экз.;</w:t>
      </w: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</w:pP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Требования к электронным файлам иллюстраций.</w:t>
      </w: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Качество всех графических материалов должно соответствовать статусу научной статьи: все иллюстрации должны быть информативными, четкими, контрастными, с высоким пространственным разрешением. Иллюстрации, ранее размещенные в Word, становятся непригодными для воспроизведения в верстке печатных материалов.</w:t>
      </w:r>
    </w:p>
    <w:p w:rsidR="00022D9E" w:rsidRDefault="00F17C66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F17C66">
        <w:rPr>
          <w:rFonts w:ascii="Arial" w:eastAsia="Times New Roman" w:hAnsi="Arial" w:cs="Arial"/>
          <w:b/>
          <w:bCs/>
          <w:u w:val="single"/>
          <w:bdr w:val="none" w:sz="0" w:space="0" w:color="auto" w:frame="1"/>
          <w:lang w:eastAsia="ru-RU"/>
        </w:rPr>
        <w:t>Обязательно</w:t>
      </w: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 xml:space="preserve"> следует прикладывать иллюстрации дополнительно в виде отдельных </w:t>
      </w:r>
      <w:r w:rsidR="00022D9E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файлов:</w:t>
      </w:r>
    </w:p>
    <w:p w:rsidR="00022D9E" w:rsidRDefault="00022D9E" w:rsidP="00022D9E">
      <w:pPr>
        <w:numPr>
          <w:ilvl w:val="0"/>
          <w:numId w:val="8"/>
        </w:numPr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формат файлов для растровой графики — TIFF или JPEG. Разрешение — 300 dpi (пиксели на дюйм);</w:t>
      </w: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</w:pPr>
    </w:p>
    <w:p w:rsidR="00022D9E" w:rsidRP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</w:pPr>
      <w:r w:rsidRPr="00022D9E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БЛОК 4 – Сведения о финансировании исследования и о конфликте интересов</w:t>
      </w:r>
      <w:r w:rsidR="004B162A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 xml:space="preserve"> (см. Приложение 3).</w:t>
      </w:r>
    </w:p>
    <w:p w:rsidR="00022D9E" w:rsidRP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Cs/>
          <w:bdr w:val="none" w:sz="0" w:space="0" w:color="auto" w:frame="1"/>
          <w:lang w:eastAsia="ru-RU"/>
        </w:rPr>
      </w:pPr>
      <w:r w:rsidRPr="00022D9E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 xml:space="preserve">В данном разделе необходимо указать источник финансирования исследования (гранты, Федеральные целевые программы, финансовые средства государственного задания на </w:t>
      </w:r>
      <w:r w:rsidRPr="00022D9E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lastRenderedPageBreak/>
        <w:t>выполнение научных исследований и разработок и т.п.), либо указать, что исследование никем не финансировалось.</w:t>
      </w:r>
    </w:p>
    <w:p w:rsidR="00022D9E" w:rsidRPr="00022D9E" w:rsidRDefault="00022D9E" w:rsidP="00022D9E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2D9E">
        <w:rPr>
          <w:rFonts w:ascii="Arial" w:eastAsia="Times New Roman" w:hAnsi="Arial" w:cs="Arial"/>
          <w:color w:val="000000"/>
          <w:lang w:eastAsia="ru-RU"/>
        </w:rPr>
        <w:t>Конфликт интересов – это ситуация, неосвещение которой может подорвать репутацию автора ввиду наличия сомнения в его беспристрастности в случае, если он не указал на источники его потенциальной заинтересованности. Конфликт интересов существует, когда профессиональное суждение в отношении первичного интереса (например, благополучие пациентов или состоятельность исследования) может оказаться под влиянием вторичного интереса (в том числе финансовая выгода или личное соперничество, см. классификацию далее).</w:t>
      </w:r>
    </w:p>
    <w:p w:rsidR="00022D9E" w:rsidRPr="00022D9E" w:rsidRDefault="00022D9E" w:rsidP="00022D9E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2D9E">
        <w:rPr>
          <w:rFonts w:ascii="Arial" w:eastAsia="Times New Roman" w:hAnsi="Arial" w:cs="Arial"/>
          <w:color w:val="000000"/>
          <w:lang w:eastAsia="ru-RU"/>
        </w:rPr>
        <w:t>При написании научных статей чаще всего наблюдаются следующие виды конфликта интересов:</w:t>
      </w:r>
    </w:p>
    <w:p w:rsidR="00022D9E" w:rsidRPr="00022D9E" w:rsidRDefault="00022D9E" w:rsidP="00022D9E">
      <w:pPr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2D9E">
        <w:rPr>
          <w:rFonts w:ascii="Arial" w:eastAsia="Times New Roman" w:hAnsi="Arial" w:cs="Arial"/>
          <w:color w:val="000000"/>
          <w:lang w:eastAsia="ru-RU"/>
        </w:rPr>
        <w:t>личный – личные взаимоотношения редакторов, авторов, рецензентов, членов редколлегий и др.;</w:t>
      </w:r>
    </w:p>
    <w:p w:rsidR="00022D9E" w:rsidRPr="00022D9E" w:rsidRDefault="00022D9E" w:rsidP="00022D9E">
      <w:pPr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2D9E">
        <w:rPr>
          <w:rFonts w:ascii="Arial" w:eastAsia="Times New Roman" w:hAnsi="Arial" w:cs="Arial"/>
          <w:color w:val="000000"/>
          <w:lang w:eastAsia="ru-RU"/>
        </w:rPr>
        <w:t>коммерческий – гонорары за статьи, получение грантов от коммерческих компаний, чтение лекций для коммерческих компаний, иные с ними взаимоотношения (сотрудничество, трудовые отношения и пр.);</w:t>
      </w:r>
    </w:p>
    <w:p w:rsidR="00022D9E" w:rsidRPr="00022D9E" w:rsidRDefault="00022D9E" w:rsidP="00022D9E">
      <w:pPr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2D9E">
        <w:rPr>
          <w:rFonts w:ascii="Arial" w:eastAsia="Times New Roman" w:hAnsi="Arial" w:cs="Arial"/>
          <w:color w:val="000000"/>
          <w:lang w:eastAsia="ru-RU"/>
        </w:rPr>
        <w:t>идеологический – между представителями разных идеологических направлений;</w:t>
      </w:r>
    </w:p>
    <w:p w:rsidR="00022D9E" w:rsidRPr="00022D9E" w:rsidRDefault="00022D9E" w:rsidP="00022D9E">
      <w:pPr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2D9E">
        <w:rPr>
          <w:rFonts w:ascii="Arial" w:eastAsia="Times New Roman" w:hAnsi="Arial" w:cs="Arial"/>
          <w:color w:val="000000"/>
          <w:lang w:eastAsia="ru-RU"/>
        </w:rPr>
        <w:t>академический – сродни личному, но в том числе имеется соревновательный элемент.</w:t>
      </w:r>
    </w:p>
    <w:p w:rsidR="00022D9E" w:rsidRPr="00022D9E" w:rsidRDefault="00022D9E" w:rsidP="00022D9E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2D9E">
        <w:rPr>
          <w:rFonts w:ascii="Arial" w:eastAsia="Times New Roman" w:hAnsi="Arial" w:cs="Arial"/>
          <w:color w:val="000000"/>
          <w:lang w:eastAsia="ru-RU"/>
        </w:rPr>
        <w:t xml:space="preserve">Конфликт интересов сам по себе не является препятствием для публикации научной статьи, но в обязательном порядке должен быть раскрыт всеми авторами. </w:t>
      </w:r>
    </w:p>
    <w:p w:rsidR="00022D9E" w:rsidRPr="00022D9E" w:rsidRDefault="00022D9E" w:rsidP="00022D9E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2D9E">
        <w:rPr>
          <w:rFonts w:ascii="Arial" w:eastAsia="Times New Roman" w:hAnsi="Arial" w:cs="Arial"/>
          <w:color w:val="000000"/>
          <w:lang w:eastAsia="ru-RU"/>
        </w:rPr>
        <w:t>В нашем журнале принята единая формулировка, которая указывается в конце каждой статьи в виде: «Авторы заявляют об отсутствии конфликта интересов». В случае наличия конфликта интересов это должно быть указано, с детализацией информации.</w:t>
      </w:r>
    </w:p>
    <w:p w:rsidR="00022D9E" w:rsidRP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Cs/>
          <w:bdr w:val="none" w:sz="0" w:space="0" w:color="auto" w:frame="1"/>
          <w:lang w:eastAsia="ru-RU"/>
        </w:rPr>
      </w:pPr>
    </w:p>
    <w:p w:rsidR="00022D9E" w:rsidRP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</w:pPr>
      <w:r w:rsidRPr="00022D9E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БЛОК 5 – Сведения о вкладе каждого автора в работу</w:t>
      </w:r>
      <w:r w:rsidR="004B162A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 xml:space="preserve"> (см. Приложение 3).</w:t>
      </w:r>
    </w:p>
    <w:p w:rsidR="00022D9E" w:rsidRPr="00022D9E" w:rsidRDefault="00022D9E" w:rsidP="00022D9E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2D9E">
        <w:rPr>
          <w:rFonts w:ascii="Arial" w:eastAsia="Times New Roman" w:hAnsi="Arial" w:cs="Arial"/>
          <w:color w:val="000000"/>
          <w:lang w:eastAsia="ru-RU"/>
        </w:rPr>
        <w:t>В настоящее время существуют 4 критерия авторства научной публикации:</w:t>
      </w:r>
    </w:p>
    <w:p w:rsidR="00022D9E" w:rsidRPr="00022D9E" w:rsidRDefault="00022D9E" w:rsidP="00022D9E">
      <w:pPr>
        <w:spacing w:after="0" w:line="360" w:lineRule="auto"/>
        <w:ind w:left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22D9E">
        <w:rPr>
          <w:rFonts w:ascii="Arial" w:eastAsia="Times New Roman" w:hAnsi="Arial" w:cs="Arial"/>
          <w:color w:val="000000"/>
          <w:lang w:eastAsia="ru-RU"/>
        </w:rPr>
        <w:t>1) существенный вклад в научно-исследовательскую работу;</w:t>
      </w:r>
    </w:p>
    <w:p w:rsidR="00022D9E" w:rsidRPr="00022D9E" w:rsidRDefault="00022D9E" w:rsidP="00022D9E">
      <w:pPr>
        <w:spacing w:after="0" w:line="360" w:lineRule="auto"/>
        <w:ind w:left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22D9E">
        <w:rPr>
          <w:rFonts w:ascii="Arial" w:eastAsia="Times New Roman" w:hAnsi="Arial" w:cs="Arial"/>
          <w:color w:val="000000"/>
          <w:lang w:eastAsia="ru-RU"/>
        </w:rPr>
        <w:t>2) доработка или исправление рукописи;</w:t>
      </w:r>
    </w:p>
    <w:p w:rsidR="00022D9E" w:rsidRPr="00022D9E" w:rsidRDefault="00022D9E" w:rsidP="00022D9E">
      <w:pPr>
        <w:spacing w:after="0" w:line="360" w:lineRule="auto"/>
        <w:ind w:left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22D9E">
        <w:rPr>
          <w:rFonts w:ascii="Arial" w:eastAsia="Times New Roman" w:hAnsi="Arial" w:cs="Arial"/>
          <w:color w:val="000000"/>
          <w:lang w:eastAsia="ru-RU"/>
        </w:rPr>
        <w:t>3) окончательное утверждение для публикации;</w:t>
      </w:r>
    </w:p>
    <w:p w:rsidR="00022D9E" w:rsidRPr="00022D9E" w:rsidRDefault="00022D9E" w:rsidP="00022D9E">
      <w:pPr>
        <w:spacing w:after="0" w:line="360" w:lineRule="auto"/>
        <w:ind w:left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022D9E">
        <w:rPr>
          <w:rFonts w:ascii="Arial" w:eastAsia="Times New Roman" w:hAnsi="Arial" w:cs="Arial"/>
          <w:color w:val="000000"/>
          <w:lang w:eastAsia="ru-RU"/>
        </w:rPr>
        <w:t>4) ответственность за целостность всех частей рукописи.</w:t>
      </w:r>
    </w:p>
    <w:p w:rsidR="00022D9E" w:rsidRPr="00022D9E" w:rsidRDefault="00022D9E" w:rsidP="00022D9E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2D9E">
        <w:rPr>
          <w:rFonts w:ascii="Arial" w:eastAsia="Times New Roman" w:hAnsi="Arial" w:cs="Arial"/>
          <w:color w:val="000000"/>
          <w:lang w:eastAsia="ru-RU"/>
        </w:rPr>
        <w:t>Всех, кто не соответствует этим критериям, следует перечислять в разделе «Благодарности». Сюда относятся официальные руководители научно-исследовательской работы (если они не принимали непосредственного участия в написании статьи), директора учреждений и организаций, лица, обеспечившие финансирование работы, технические исполнители (медицинские сестры, лаборанты и пр.), оформители текста статьи (форматирование и оформление в соответствии с требованиями журнала) и др.</w:t>
      </w:r>
    </w:p>
    <w:p w:rsidR="00022D9E" w:rsidRPr="00022D9E" w:rsidRDefault="00022D9E" w:rsidP="00022D9E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2D9E">
        <w:rPr>
          <w:rFonts w:ascii="Arial" w:eastAsia="Times New Roman" w:hAnsi="Arial" w:cs="Arial"/>
          <w:color w:val="000000"/>
          <w:lang w:eastAsia="ru-RU"/>
        </w:rPr>
        <w:lastRenderedPageBreak/>
        <w:t>При этом существует негласная рекомендация международного сообщества по количеству соавторов статьи: для обзорной 3-4, для случая из практики 2-3. Для оригинальных статей ограничений нет, но наличие большого числа соавторов (например, более 15) вызывает сомнение в участии каждого из них.</w:t>
      </w:r>
    </w:p>
    <w:p w:rsidR="00022D9E" w:rsidRPr="00A6753D" w:rsidRDefault="00022D9E" w:rsidP="00022D9E">
      <w:pPr>
        <w:spacing w:after="0" w:line="36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22D9E">
        <w:rPr>
          <w:rFonts w:ascii="Arial" w:eastAsia="Times New Roman" w:hAnsi="Arial" w:cs="Arial"/>
          <w:color w:val="000000"/>
          <w:lang w:eastAsia="ru-RU"/>
        </w:rPr>
        <w:t>Мы просим указывать долевое участие каждого автора в работе, которое наглядно показывает долю (%) участия автора и описательную характеристику этого участия.</w:t>
      </w: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</w:pPr>
    </w:p>
    <w:p w:rsidR="00D55B6D" w:rsidRDefault="00D55B6D" w:rsidP="00D55B6D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</w:pPr>
      <w:r w:rsidRPr="00685799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БЛОК 6</w:t>
      </w: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lang w:eastAsia="ru-RU"/>
        </w:rPr>
        <w:t xml:space="preserve">– </w:t>
      </w:r>
      <w:r>
        <w:rPr>
          <w:rFonts w:ascii="Arial" w:eastAsia="Times New Roman" w:hAnsi="Arial" w:cs="Arial"/>
          <w:b/>
          <w:lang w:eastAsia="ru-RU"/>
        </w:rPr>
        <w:t>Информация об использовании искусственного интеллекта</w:t>
      </w: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.</w:t>
      </w:r>
    </w:p>
    <w:p w:rsidR="00AB06C1" w:rsidRPr="00026B5D" w:rsidRDefault="00D55B6D" w:rsidP="00AB06C1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u w:val="single"/>
          <w:lang w:eastAsia="ru-RU"/>
        </w:rPr>
      </w:pPr>
      <w:r w:rsidRPr="0011546C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 xml:space="preserve">В данном разделе </w:t>
      </w:r>
      <w:r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 xml:space="preserve">необходимо указать, в каком объеме и для каких целей использовался </w:t>
      </w:r>
      <w:r w:rsidRPr="00026B5D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 xml:space="preserve">искусственный интеллект </w:t>
      </w:r>
      <w:r w:rsidRPr="00026B5D">
        <w:rPr>
          <w:rFonts w:ascii="Arial" w:eastAsia="Times New Roman" w:hAnsi="Arial" w:cs="Arial"/>
          <w:b/>
          <w:bCs/>
          <w:u w:val="single"/>
          <w:bdr w:val="none" w:sz="0" w:space="0" w:color="auto" w:frame="1"/>
          <w:lang w:eastAsia="ru-RU"/>
        </w:rPr>
        <w:t>(в соответств</w:t>
      </w:r>
      <w:r w:rsidR="009A7FE4" w:rsidRPr="00026B5D">
        <w:rPr>
          <w:rFonts w:ascii="Arial" w:eastAsia="Times New Roman" w:hAnsi="Arial" w:cs="Arial"/>
          <w:b/>
          <w:bCs/>
          <w:u w:val="single"/>
          <w:bdr w:val="none" w:sz="0" w:space="0" w:color="auto" w:frame="1"/>
          <w:lang w:eastAsia="ru-RU"/>
        </w:rPr>
        <w:t>ии с Политикой использования ИИ</w:t>
      </w:r>
      <w:r w:rsidR="00AB06C1" w:rsidRPr="00026B5D">
        <w:rPr>
          <w:rFonts w:ascii="Arial" w:eastAsia="Times New Roman" w:hAnsi="Arial" w:cs="Arial"/>
          <w:b/>
          <w:bCs/>
          <w:u w:val="single"/>
          <w:bdr w:val="none" w:sz="0" w:space="0" w:color="auto" w:frame="1"/>
          <w:lang w:eastAsia="ru-RU"/>
        </w:rPr>
        <w:t xml:space="preserve"> </w:t>
      </w:r>
      <w:r w:rsidR="00AB06C1" w:rsidRPr="00026B5D">
        <w:rPr>
          <w:rFonts w:ascii="Arial" w:eastAsia="Times New Roman" w:hAnsi="Arial" w:cs="Arial"/>
          <w:b/>
          <w:u w:val="single"/>
          <w:lang w:eastAsia="ru-RU"/>
        </w:rPr>
        <w:t>– см. Приложени</w:t>
      </w:r>
      <w:r w:rsidR="00894785">
        <w:rPr>
          <w:rFonts w:ascii="Arial" w:eastAsia="Times New Roman" w:hAnsi="Arial" w:cs="Arial"/>
          <w:b/>
          <w:u w:val="single"/>
          <w:lang w:eastAsia="ru-RU"/>
        </w:rPr>
        <w:t>е</w:t>
      </w:r>
      <w:r w:rsidR="00AB06C1" w:rsidRPr="00026B5D">
        <w:rPr>
          <w:rFonts w:ascii="Arial" w:eastAsia="Times New Roman" w:hAnsi="Arial" w:cs="Arial"/>
          <w:b/>
          <w:u w:val="single"/>
          <w:lang w:eastAsia="ru-RU"/>
        </w:rPr>
        <w:t xml:space="preserve"> </w:t>
      </w:r>
      <w:r w:rsidR="00E62C50" w:rsidRPr="00026B5D">
        <w:rPr>
          <w:rFonts w:ascii="Arial" w:eastAsia="Times New Roman" w:hAnsi="Arial" w:cs="Arial"/>
          <w:b/>
          <w:u w:val="single"/>
          <w:lang w:eastAsia="ru-RU"/>
        </w:rPr>
        <w:t>5</w:t>
      </w:r>
      <w:r w:rsidR="009A7FE4" w:rsidRPr="00026B5D">
        <w:rPr>
          <w:rFonts w:ascii="Arial" w:eastAsia="Times New Roman" w:hAnsi="Arial" w:cs="Arial"/>
          <w:b/>
          <w:u w:val="single"/>
          <w:lang w:eastAsia="ru-RU"/>
        </w:rPr>
        <w:t>)</w:t>
      </w:r>
      <w:r w:rsidR="00AB06C1" w:rsidRPr="00026B5D">
        <w:rPr>
          <w:rFonts w:ascii="Arial" w:eastAsia="Times New Roman" w:hAnsi="Arial" w:cs="Arial"/>
          <w:b/>
          <w:u w:val="single"/>
          <w:lang w:eastAsia="ru-RU"/>
        </w:rPr>
        <w:t>.</w:t>
      </w:r>
    </w:p>
    <w:p w:rsidR="0011546C" w:rsidRDefault="0011546C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</w:pP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</w:pPr>
      <w:r w:rsidRPr="00685799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 xml:space="preserve">БЛОК </w:t>
      </w:r>
      <w:r w:rsidR="00D55B6D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7</w:t>
      </w: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lang w:eastAsia="ru-RU"/>
        </w:rPr>
        <w:t xml:space="preserve">– </w:t>
      </w:r>
      <w:r w:rsidR="00685799" w:rsidRPr="00685799">
        <w:rPr>
          <w:rFonts w:ascii="Arial" w:eastAsia="Times New Roman" w:hAnsi="Arial" w:cs="Arial"/>
          <w:b/>
          <w:lang w:eastAsia="ru-RU"/>
        </w:rPr>
        <w:t>Список л</w:t>
      </w:r>
      <w:r w:rsidR="00685799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итературы</w:t>
      </w: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Литература в списке должна быть расположена </w:t>
      </w:r>
      <w:r>
        <w:rPr>
          <w:rFonts w:ascii="Arial" w:eastAsia="Times New Roman" w:hAnsi="Arial" w:cs="Arial"/>
          <w:b/>
          <w:lang w:eastAsia="ru-RU"/>
        </w:rPr>
        <w:t>в порядке цитирования.</w:t>
      </w:r>
      <w:r>
        <w:rPr>
          <w:rFonts w:ascii="Arial" w:eastAsia="Times New Roman" w:hAnsi="Arial" w:cs="Arial"/>
          <w:lang w:eastAsia="ru-RU"/>
        </w:rPr>
        <w:t xml:space="preserve"> Ссылки оформляются на языке оригинала (русский или английский). В тексте статьи ссылки на источники литературы приводятся в квадратных скобках. В оригинальных статьях, как правило, рекомендуется приводить не более </w:t>
      </w: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 xml:space="preserve">20 источников за последние 5 лет. </w:t>
      </w:r>
      <w:r>
        <w:rPr>
          <w:rFonts w:ascii="Arial" w:eastAsia="Times New Roman" w:hAnsi="Arial" w:cs="Arial"/>
          <w:lang w:eastAsia="ru-RU"/>
        </w:rPr>
        <w:t xml:space="preserve">В научных обзорах, как правило, допускается использовать не более </w:t>
      </w: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 xml:space="preserve">40 источников за последние 5 лет. </w:t>
      </w:r>
      <w:r w:rsidRPr="00BB2F58">
        <w:rPr>
          <w:rFonts w:ascii="Arial" w:eastAsia="Times New Roman" w:hAnsi="Arial" w:cs="Arial"/>
          <w:bCs/>
          <w:bdr w:val="none" w:sz="0" w:space="0" w:color="auto" w:frame="1"/>
          <w:lang w:eastAsia="ru-RU"/>
        </w:rPr>
        <w:t>В научных обзорах,</w:t>
      </w:r>
      <w:r w:rsidRPr="00BB2F58">
        <w:rPr>
          <w:rFonts w:ascii="Arial" w:eastAsia="Times New Roman" w:hAnsi="Arial" w:cs="Arial"/>
          <w:lang w:eastAsia="ru-RU"/>
        </w:rPr>
        <w:t xml:space="preserve"> </w:t>
      </w:r>
      <w:r>
        <w:rPr>
          <w:rFonts w:ascii="Arial" w:eastAsia="Times New Roman" w:hAnsi="Arial" w:cs="Arial"/>
          <w:lang w:eastAsia="ru-RU"/>
        </w:rPr>
        <w:t xml:space="preserve">иллюстрированных клиническим наблюдением, допускается приводить </w:t>
      </w:r>
      <w:r w:rsidRPr="00BB2F58">
        <w:rPr>
          <w:rFonts w:ascii="Arial" w:eastAsia="Times New Roman" w:hAnsi="Arial" w:cs="Arial"/>
          <w:b/>
          <w:lang w:eastAsia="ru-RU"/>
        </w:rPr>
        <w:t>не менее 10 и не более 20 источников, желательно за последние 5 лет.</w:t>
      </w:r>
      <w:r>
        <w:rPr>
          <w:rFonts w:ascii="Arial" w:eastAsia="Times New Roman" w:hAnsi="Arial" w:cs="Arial"/>
          <w:lang w:eastAsia="ru-RU"/>
        </w:rPr>
        <w:t xml:space="preserve"> Автор несет ответственность за правильность данных, приведенных в пристатейном списке литературы. Ссылки, оформленные с нарушением правил, будут удалены из списка литературы.</w:t>
      </w:r>
      <w:r w:rsidR="002475AA">
        <w:rPr>
          <w:rFonts w:ascii="Arial" w:eastAsia="Times New Roman" w:hAnsi="Arial" w:cs="Arial"/>
          <w:lang w:eastAsia="ru-RU"/>
        </w:rPr>
        <w:t xml:space="preserve"> </w:t>
      </w: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</w:p>
    <w:p w:rsidR="00022D9E" w:rsidRPr="00DB4118" w:rsidRDefault="00022D9E" w:rsidP="00022D9E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DB4118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БЛОК </w:t>
      </w:r>
      <w:r w:rsidR="00D55B6D" w:rsidRPr="00DB4118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8 </w:t>
      </w:r>
      <w:r w:rsidRPr="00DB4118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903D59">
        <w:rPr>
          <w:rFonts w:ascii="Arial" w:eastAsia="Times New Roman" w:hAnsi="Arial" w:cs="Arial"/>
          <w:b/>
          <w:bCs/>
          <w:bdr w:val="none" w:sz="0" w:space="0" w:color="auto" w:frame="1"/>
          <w:lang w:val="en-US" w:eastAsia="ru-RU"/>
        </w:rPr>
        <w:t>References</w:t>
      </w:r>
      <w:r w:rsidR="002475AA" w:rsidRPr="00903D59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.</w:t>
      </w:r>
    </w:p>
    <w:p w:rsidR="00022D9E" w:rsidRPr="00DB4118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903D59">
        <w:rPr>
          <w:rFonts w:ascii="Arial" w:eastAsia="Times New Roman" w:hAnsi="Arial" w:cs="Arial"/>
          <w:lang w:eastAsia="ru-RU"/>
        </w:rPr>
        <w:t xml:space="preserve">Список должен быть </w:t>
      </w:r>
      <w:r w:rsidRPr="00903D59">
        <w:rPr>
          <w:rFonts w:ascii="Arial" w:eastAsia="Times New Roman" w:hAnsi="Arial" w:cs="Arial"/>
          <w:b/>
          <w:lang w:eastAsia="ru-RU"/>
        </w:rPr>
        <w:t>полностью</w:t>
      </w:r>
      <w:r w:rsidRPr="00903D59">
        <w:rPr>
          <w:rFonts w:ascii="Arial" w:eastAsia="Times New Roman" w:hAnsi="Arial" w:cs="Arial"/>
          <w:lang w:eastAsia="ru-RU"/>
        </w:rPr>
        <w:t xml:space="preserve"> оформлен на английском языке, при этом он должен повторять в своей последовательности список литературы блока </w:t>
      </w:r>
      <w:r w:rsidR="00D55B6D" w:rsidRPr="00903D59">
        <w:rPr>
          <w:rFonts w:ascii="Arial" w:eastAsia="Times New Roman" w:hAnsi="Arial" w:cs="Arial"/>
          <w:lang w:eastAsia="ru-RU"/>
        </w:rPr>
        <w:t>7</w:t>
      </w:r>
      <w:r w:rsidRPr="00903D59">
        <w:rPr>
          <w:rFonts w:ascii="Arial" w:eastAsia="Times New Roman" w:hAnsi="Arial" w:cs="Arial"/>
          <w:lang w:eastAsia="ru-RU"/>
        </w:rPr>
        <w:t xml:space="preserve"> независимо от того, имеются или нет в нем иностранные источники. Если в списке есть ссылки на иностранные публикации, они полностью повторяются в списке, готовящемся в романском алфавите. Русскоязычные ссылки должны быть оформлены следующим образом: указываются авторы (транслитерация), дается перевод названия статьи на английский язык, </w:t>
      </w:r>
      <w:r w:rsidR="0011546C" w:rsidRPr="00903D59">
        <w:rPr>
          <w:rFonts w:ascii="Arial" w:eastAsia="Times New Roman" w:hAnsi="Arial" w:cs="Arial"/>
          <w:lang w:eastAsia="ru-RU"/>
        </w:rPr>
        <w:t xml:space="preserve">указываются </w:t>
      </w:r>
      <w:r w:rsidRPr="00903D59">
        <w:rPr>
          <w:rFonts w:ascii="Arial" w:eastAsia="Times New Roman" w:hAnsi="Arial" w:cs="Arial"/>
          <w:lang w:eastAsia="ru-RU"/>
        </w:rPr>
        <w:t>выходные данные на английском языке. Название источника также должно быть транслитерировано</w:t>
      </w:r>
      <w:r w:rsidRPr="00DB4118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u w:val="single"/>
          <w:lang w:eastAsia="ru-RU"/>
        </w:rPr>
      </w:pPr>
      <w:r>
        <w:rPr>
          <w:rFonts w:ascii="Arial" w:eastAsia="Times New Roman" w:hAnsi="Arial" w:cs="Arial"/>
          <w:b/>
          <w:u w:val="single"/>
          <w:lang w:eastAsia="ru-RU"/>
        </w:rPr>
        <w:t>Порядок, правила и пример оформления списка литературы – см. в Приложении 1.</w:t>
      </w: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AB06C1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 xml:space="preserve">Весь материал </w:t>
      </w:r>
      <w:r w:rsidRPr="00AB06C1">
        <w:rPr>
          <w:rFonts w:ascii="Arial" w:eastAsia="Times New Roman" w:hAnsi="Arial" w:cs="Arial"/>
          <w:lang w:eastAsia="ru-RU"/>
        </w:rPr>
        <w:t>статей и обзоров литературы должен даваться</w:t>
      </w:r>
      <w:r w:rsidRPr="00AB06C1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 xml:space="preserve"> </w:t>
      </w:r>
      <w:r w:rsidRPr="00AB06C1">
        <w:rPr>
          <w:rFonts w:ascii="Arial" w:eastAsia="Times New Roman" w:hAnsi="Arial" w:cs="Arial"/>
          <w:b/>
          <w:bCs/>
          <w:u w:val="single"/>
          <w:bdr w:val="none" w:sz="0" w:space="0" w:color="auto" w:frame="1"/>
          <w:lang w:eastAsia="ru-RU"/>
        </w:rPr>
        <w:t>в одном файле</w:t>
      </w:r>
      <w:r w:rsidRPr="00AB06C1">
        <w:rPr>
          <w:rFonts w:ascii="Arial" w:eastAsia="Times New Roman" w:hAnsi="Arial" w:cs="Arial"/>
          <w:lang w:eastAsia="ru-RU"/>
        </w:rPr>
        <w:t xml:space="preserve">, включающем все блоки текста статьи, а также сведения о каждом авторе, необходимые </w:t>
      </w:r>
      <w:r w:rsidRPr="00AB06C1">
        <w:rPr>
          <w:rFonts w:ascii="Arial" w:eastAsia="Times New Roman" w:hAnsi="Arial" w:cs="Arial"/>
          <w:lang w:eastAsia="ru-RU"/>
        </w:rPr>
        <w:lastRenderedPageBreak/>
        <w:t>для обработки журнала в Российском индексе научного цитирования (на отдельном листе</w:t>
      </w:r>
      <w:r w:rsidR="00843E0D" w:rsidRPr="00AB06C1">
        <w:rPr>
          <w:rFonts w:ascii="Arial" w:eastAsia="Times New Roman" w:hAnsi="Arial" w:cs="Arial"/>
          <w:lang w:eastAsia="ru-RU"/>
        </w:rPr>
        <w:t xml:space="preserve"> в отдельном файле</w:t>
      </w:r>
      <w:r w:rsidRPr="00AB06C1">
        <w:rPr>
          <w:rFonts w:ascii="Arial" w:eastAsia="Times New Roman" w:hAnsi="Arial" w:cs="Arial"/>
          <w:lang w:eastAsia="ru-RU"/>
        </w:rPr>
        <w:t>).</w:t>
      </w:r>
    </w:p>
    <w:p w:rsidR="00022D9E" w:rsidRDefault="00022D9E" w:rsidP="00022D9E">
      <w:pPr>
        <w:spacing w:after="0" w:line="360" w:lineRule="auto"/>
        <w:ind w:left="142"/>
        <w:jc w:val="both"/>
        <w:textAlignment w:val="baseline"/>
        <w:rPr>
          <w:rFonts w:ascii="Arial" w:eastAsia="Times New Roman" w:hAnsi="Arial" w:cs="Arial"/>
          <w:b/>
          <w:lang w:eastAsia="ru-RU"/>
        </w:rPr>
      </w:pPr>
    </w:p>
    <w:p w:rsidR="00022D9E" w:rsidRDefault="00022D9E" w:rsidP="00903D59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>С</w:t>
      </w: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ведения</w:t>
      </w:r>
      <w:r>
        <w:rPr>
          <w:rFonts w:ascii="Arial" w:eastAsia="Times New Roman" w:hAnsi="Arial" w:cs="Arial"/>
          <w:b/>
          <w:lang w:eastAsia="ru-RU"/>
        </w:rPr>
        <w:t xml:space="preserve"> о </w:t>
      </w: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 xml:space="preserve">каждом </w:t>
      </w:r>
      <w:r>
        <w:rPr>
          <w:rFonts w:ascii="Arial" w:eastAsia="Times New Roman" w:hAnsi="Arial" w:cs="Arial"/>
          <w:b/>
          <w:lang w:eastAsia="ru-RU"/>
        </w:rPr>
        <w:t>авторе</w:t>
      </w:r>
      <w:r>
        <w:rPr>
          <w:rFonts w:ascii="Arial" w:eastAsia="Times New Roman" w:hAnsi="Arial" w:cs="Arial"/>
          <w:lang w:eastAsia="ru-RU"/>
        </w:rPr>
        <w:t xml:space="preserve"> включают:</w:t>
      </w:r>
    </w:p>
    <w:p w:rsidR="00022D9E" w:rsidRDefault="00022D9E" w:rsidP="00903D59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 xml:space="preserve">Фамилии, имя и отчество (при наличии) полностью, </w:t>
      </w:r>
      <w:r>
        <w:rPr>
          <w:rFonts w:ascii="Arial" w:eastAsia="Times New Roman" w:hAnsi="Arial" w:cs="Arial"/>
          <w:lang w:eastAsia="ru-RU"/>
        </w:rPr>
        <w:t>ученая степень, ученое звание, место работы, должность (развернуто, с полным представлением всех наименований на русском языке).</w:t>
      </w:r>
    </w:p>
    <w:p w:rsidR="00022D9E" w:rsidRDefault="00022D9E" w:rsidP="00903D59">
      <w:pPr>
        <w:numPr>
          <w:ilvl w:val="0"/>
          <w:numId w:val="17"/>
        </w:numPr>
        <w:spacing w:after="0" w:line="360" w:lineRule="auto"/>
        <w:ind w:left="0" w:firstLine="0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Адрес с индексом (на русском языке).</w:t>
      </w:r>
    </w:p>
    <w:p w:rsidR="00022D9E" w:rsidRDefault="00022D9E" w:rsidP="00903D59">
      <w:pPr>
        <w:numPr>
          <w:ilvl w:val="0"/>
          <w:numId w:val="17"/>
        </w:numPr>
        <w:spacing w:after="0" w:line="360" w:lineRule="auto"/>
        <w:ind w:left="0" w:firstLine="0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E-mail.</w:t>
      </w:r>
    </w:p>
    <w:p w:rsidR="00022D9E" w:rsidRPr="002475AA" w:rsidRDefault="00022D9E" w:rsidP="00903D59">
      <w:pPr>
        <w:numPr>
          <w:ilvl w:val="0"/>
          <w:numId w:val="17"/>
        </w:numPr>
        <w:spacing w:after="0" w:line="360" w:lineRule="auto"/>
        <w:ind w:left="0" w:firstLine="0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475AA">
        <w:rPr>
          <w:rFonts w:ascii="Arial" w:eastAsia="Times New Roman" w:hAnsi="Arial" w:cs="Arial"/>
          <w:lang w:eastAsia="ru-RU"/>
        </w:rPr>
        <w:t>библиометрические индексы автора (</w:t>
      </w:r>
      <w:r w:rsidRPr="002475AA">
        <w:rPr>
          <w:rFonts w:ascii="Arial" w:eastAsia="Times New Roman" w:hAnsi="Arial" w:cs="Arial"/>
          <w:lang w:val="en-US" w:eastAsia="ru-RU"/>
        </w:rPr>
        <w:t>ORCID</w:t>
      </w:r>
      <w:r w:rsidRPr="002475AA">
        <w:rPr>
          <w:rFonts w:ascii="Arial" w:eastAsia="Times New Roman" w:hAnsi="Arial" w:cs="Arial"/>
          <w:lang w:eastAsia="ru-RU"/>
        </w:rPr>
        <w:t xml:space="preserve">, </w:t>
      </w:r>
      <w:r w:rsidRPr="002475AA">
        <w:rPr>
          <w:rFonts w:ascii="Arial" w:eastAsia="Times New Roman" w:hAnsi="Arial" w:cs="Arial"/>
          <w:lang w:val="en-US" w:eastAsia="ru-RU"/>
        </w:rPr>
        <w:t>Researcher</w:t>
      </w:r>
      <w:r w:rsidRPr="002475AA">
        <w:rPr>
          <w:rFonts w:ascii="Arial" w:eastAsia="Times New Roman" w:hAnsi="Arial" w:cs="Arial"/>
          <w:lang w:eastAsia="ru-RU"/>
        </w:rPr>
        <w:t xml:space="preserve"> </w:t>
      </w:r>
      <w:r w:rsidRPr="002475AA">
        <w:rPr>
          <w:rFonts w:ascii="Arial" w:eastAsia="Times New Roman" w:hAnsi="Arial" w:cs="Arial"/>
          <w:lang w:val="en-US" w:eastAsia="ru-RU"/>
        </w:rPr>
        <w:t>ID</w:t>
      </w:r>
      <w:r w:rsidRPr="002475AA">
        <w:rPr>
          <w:rFonts w:ascii="Arial" w:eastAsia="Times New Roman" w:hAnsi="Arial" w:cs="Arial"/>
          <w:lang w:eastAsia="ru-RU"/>
        </w:rPr>
        <w:t xml:space="preserve">, </w:t>
      </w:r>
      <w:r w:rsidRPr="002475AA">
        <w:rPr>
          <w:rFonts w:ascii="Arial" w:hAnsi="Arial" w:cs="Arial"/>
          <w:lang w:val="en-US"/>
        </w:rPr>
        <w:t>Author</w:t>
      </w:r>
      <w:r w:rsidRPr="002475AA">
        <w:rPr>
          <w:rFonts w:ascii="Arial" w:hAnsi="Arial" w:cs="Arial"/>
        </w:rPr>
        <w:t xml:space="preserve"> </w:t>
      </w:r>
      <w:r w:rsidRPr="002475AA">
        <w:rPr>
          <w:rFonts w:ascii="Arial" w:hAnsi="Arial" w:cs="Arial"/>
          <w:lang w:val="en-US"/>
        </w:rPr>
        <w:t>ID</w:t>
      </w:r>
      <w:r w:rsidRPr="002475AA">
        <w:rPr>
          <w:rFonts w:ascii="Arial" w:hAnsi="Arial" w:cs="Arial"/>
        </w:rPr>
        <w:t xml:space="preserve"> РИНЦ, </w:t>
      </w:r>
      <w:r w:rsidRPr="002475AA">
        <w:rPr>
          <w:rFonts w:ascii="Arial" w:hAnsi="Arial" w:cs="Arial"/>
          <w:lang w:val="en-US"/>
        </w:rPr>
        <w:t>Author</w:t>
      </w:r>
      <w:r w:rsidRPr="002475AA">
        <w:rPr>
          <w:rFonts w:ascii="Arial" w:hAnsi="Arial" w:cs="Arial"/>
        </w:rPr>
        <w:t xml:space="preserve"> </w:t>
      </w:r>
      <w:r w:rsidRPr="002475AA">
        <w:rPr>
          <w:rFonts w:ascii="Arial" w:hAnsi="Arial" w:cs="Arial"/>
          <w:lang w:val="en-US"/>
        </w:rPr>
        <w:t>ID</w:t>
      </w:r>
      <w:r w:rsidRPr="002475AA">
        <w:rPr>
          <w:rFonts w:ascii="Arial" w:hAnsi="Arial" w:cs="Arial"/>
        </w:rPr>
        <w:t xml:space="preserve"> </w:t>
      </w:r>
      <w:r w:rsidRPr="002475AA">
        <w:rPr>
          <w:rFonts w:ascii="Arial" w:hAnsi="Arial" w:cs="Arial"/>
          <w:lang w:val="en-US"/>
        </w:rPr>
        <w:t>Scopus</w:t>
      </w:r>
      <w:r w:rsidRPr="002475AA">
        <w:rPr>
          <w:rFonts w:ascii="Arial" w:eastAsia="Times New Roman" w:hAnsi="Arial" w:cs="Arial"/>
          <w:lang w:eastAsia="ru-RU"/>
        </w:rPr>
        <w:t>).</w:t>
      </w:r>
    </w:p>
    <w:p w:rsidR="00022D9E" w:rsidRDefault="00022D9E" w:rsidP="00903D59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Ниже представляются те же данные на английском языке:</w:t>
      </w:r>
    </w:p>
    <w:p w:rsidR="00022D9E" w:rsidRDefault="00022D9E" w:rsidP="00903D59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 xml:space="preserve">Фамилии и сокращенно инициалы </w:t>
      </w:r>
      <w:r>
        <w:rPr>
          <w:rFonts w:ascii="Arial" w:eastAsia="Times New Roman" w:hAnsi="Arial" w:cs="Arial"/>
          <w:lang w:eastAsia="ru-RU"/>
        </w:rPr>
        <w:t>(транслитерация по системе BGN (Board of Geographic Names), правила транслитерации – см. Комментарии), ученая степень, ученое звание, место работы, должность (развернуто, с полным представлением всех наименований на английском языке).</w:t>
      </w:r>
    </w:p>
    <w:p w:rsidR="00022D9E" w:rsidRDefault="00022D9E" w:rsidP="00903D59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• Адрес с индексом (на английском языке).</w:t>
      </w:r>
    </w:p>
    <w:p w:rsidR="00022D9E" w:rsidRDefault="00022D9E" w:rsidP="00903D59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br w:type="page"/>
      </w: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lastRenderedPageBreak/>
        <w:t>КОММЕНТАРИИ</w:t>
      </w: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В «Новых правилах» есть трудные для понимания особенности, присущие англоязычной научно-информационной среде. Ряд моментов нуждается в пояснении, в первую очередь это касается заглавий, транслитерации, данных об аффилировании, рефератов (авторских резюме), ключевых слов на английском языке, пристатейных списков литературы. Неверное оформление этих блоков публикации </w:t>
      </w: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делает невозможным идентификацию</w:t>
      </w:r>
      <w:r>
        <w:rPr>
          <w:rFonts w:ascii="Arial" w:eastAsia="Times New Roman" w:hAnsi="Arial" w:cs="Arial"/>
          <w:lang w:eastAsia="ru-RU"/>
        </w:rPr>
        <w:t xml:space="preserve"> статей и авторов в </w:t>
      </w:r>
      <w:r w:rsidR="000226A2">
        <w:rPr>
          <w:rFonts w:ascii="Arial" w:eastAsia="Times New Roman" w:hAnsi="Arial" w:cs="Arial"/>
          <w:lang w:eastAsia="ru-RU"/>
        </w:rPr>
        <w:t>аналитических базах данных</w:t>
      </w:r>
      <w:r>
        <w:rPr>
          <w:rFonts w:ascii="Arial" w:eastAsia="Times New Roman" w:hAnsi="Arial" w:cs="Arial"/>
          <w:lang w:eastAsia="ru-RU"/>
        </w:rPr>
        <w:t>.</w:t>
      </w:r>
    </w:p>
    <w:p w:rsidR="000226A2" w:rsidRDefault="000226A2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 xml:space="preserve">Заглавия статей на английском языке </w:t>
      </w:r>
      <w:r>
        <w:rPr>
          <w:rFonts w:ascii="Arial" w:eastAsia="Times New Roman" w:hAnsi="Arial" w:cs="Arial"/>
          <w:lang w:eastAsia="ru-RU"/>
        </w:rPr>
        <w:t>– должны быть информативными, не могут содержать сокращений и транслитераций, кроме непереводимых названий собственных имен, приборов и других объектов, имеющих собственные наименования.</w:t>
      </w: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 xml:space="preserve">Транслитерация </w:t>
      </w:r>
      <w:r>
        <w:rPr>
          <w:rFonts w:ascii="Arial" w:eastAsia="Times New Roman" w:hAnsi="Arial" w:cs="Arial"/>
          <w:lang w:eastAsia="ru-RU"/>
        </w:rPr>
        <w:t xml:space="preserve">русскоязычного текста часто проводится по различным правилам, что ведет к потере информации в аналитических системах. При анализе словаря российских авторов в SCOPUS наиболее распространенной и корректной считается система BGN (Board of Geographic Names) (табл.), </w:t>
      </w:r>
      <w:r>
        <w:rPr>
          <w:rFonts w:ascii="Arial" w:eastAsia="Times New Roman" w:hAnsi="Arial" w:cs="Arial"/>
          <w:b/>
          <w:lang w:eastAsia="ru-RU"/>
        </w:rPr>
        <w:t>которой и нужно</w:t>
      </w:r>
      <w:r>
        <w:rPr>
          <w:rFonts w:ascii="Arial" w:eastAsia="Times New Roman" w:hAnsi="Arial" w:cs="Arial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пользоваться при подготовке рукописей: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CEC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9"/>
        <w:gridCol w:w="1410"/>
        <w:gridCol w:w="1689"/>
        <w:gridCol w:w="1693"/>
        <w:gridCol w:w="1691"/>
        <w:gridCol w:w="1691"/>
      </w:tblGrid>
      <w:tr w:rsidR="00022D9E" w:rsidRPr="001346EF" w:rsidTr="00AB06C1">
        <w:tc>
          <w:tcPr>
            <w:tcW w:w="5000" w:type="pct"/>
            <w:gridSpan w:val="6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22D9E" w:rsidRDefault="00022D9E" w:rsidP="00AB06C1">
            <w:pPr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lang w:val="en-US"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Система</w:t>
            </w:r>
            <w:r>
              <w:rPr>
                <w:rFonts w:ascii="Arial" w:eastAsia="Times New Roman" w:hAnsi="Arial" w:cs="Arial"/>
                <w:lang w:val="en-US" w:eastAsia="ru-RU"/>
              </w:rPr>
              <w:t xml:space="preserve"> Board of Geographic Names (BGN)</w:t>
            </w:r>
          </w:p>
        </w:tc>
      </w:tr>
      <w:tr w:rsidR="00022D9E" w:rsidTr="00AB06C1">
        <w:tc>
          <w:tcPr>
            <w:tcW w:w="635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Буква</w:t>
            </w:r>
          </w:p>
        </w:tc>
        <w:tc>
          <w:tcPr>
            <w:tcW w:w="75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Транслит</w:t>
            </w:r>
          </w:p>
        </w:tc>
        <w:tc>
          <w:tcPr>
            <w:tcW w:w="902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Буква</w:t>
            </w:r>
          </w:p>
        </w:tc>
        <w:tc>
          <w:tcPr>
            <w:tcW w:w="904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Транслит</w:t>
            </w:r>
          </w:p>
        </w:tc>
        <w:tc>
          <w:tcPr>
            <w:tcW w:w="903" w:type="pct"/>
            <w:shd w:val="clear" w:color="auto" w:fill="FFFFFF"/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Буква</w:t>
            </w:r>
          </w:p>
        </w:tc>
        <w:tc>
          <w:tcPr>
            <w:tcW w:w="903" w:type="pct"/>
            <w:shd w:val="clear" w:color="auto" w:fill="FFFFFF"/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Транслит</w:t>
            </w:r>
          </w:p>
        </w:tc>
      </w:tr>
      <w:tr w:rsidR="00022D9E" w:rsidTr="00AB06C1">
        <w:tc>
          <w:tcPr>
            <w:tcW w:w="635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75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A</w:t>
            </w:r>
          </w:p>
        </w:tc>
        <w:tc>
          <w:tcPr>
            <w:tcW w:w="902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ru-RU"/>
              </w:rPr>
              <w:t>К</w:t>
            </w:r>
          </w:p>
        </w:tc>
        <w:tc>
          <w:tcPr>
            <w:tcW w:w="904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K</w:t>
            </w:r>
          </w:p>
        </w:tc>
        <w:tc>
          <w:tcPr>
            <w:tcW w:w="903" w:type="pct"/>
            <w:shd w:val="clear" w:color="auto" w:fill="FFFFFF"/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ru-RU"/>
              </w:rPr>
              <w:t>Х</w:t>
            </w:r>
          </w:p>
        </w:tc>
        <w:tc>
          <w:tcPr>
            <w:tcW w:w="903" w:type="pct"/>
            <w:shd w:val="clear" w:color="auto" w:fill="FFFFFF"/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KH</w:t>
            </w:r>
          </w:p>
        </w:tc>
      </w:tr>
      <w:tr w:rsidR="00022D9E" w:rsidTr="00AB06C1">
        <w:tc>
          <w:tcPr>
            <w:tcW w:w="635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ru-RU"/>
              </w:rPr>
              <w:t>Б</w:t>
            </w:r>
          </w:p>
        </w:tc>
        <w:tc>
          <w:tcPr>
            <w:tcW w:w="75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B</w:t>
            </w:r>
          </w:p>
        </w:tc>
        <w:tc>
          <w:tcPr>
            <w:tcW w:w="902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ru-RU"/>
              </w:rPr>
              <w:t>Л</w:t>
            </w:r>
          </w:p>
        </w:tc>
        <w:tc>
          <w:tcPr>
            <w:tcW w:w="904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L</w:t>
            </w:r>
          </w:p>
        </w:tc>
        <w:tc>
          <w:tcPr>
            <w:tcW w:w="903" w:type="pct"/>
            <w:shd w:val="clear" w:color="auto" w:fill="FFFFFF"/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ru-RU"/>
              </w:rPr>
              <w:t>Ц</w:t>
            </w:r>
          </w:p>
        </w:tc>
        <w:tc>
          <w:tcPr>
            <w:tcW w:w="903" w:type="pct"/>
            <w:shd w:val="clear" w:color="auto" w:fill="FFFFFF"/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TS</w:t>
            </w:r>
          </w:p>
        </w:tc>
      </w:tr>
      <w:tr w:rsidR="00022D9E" w:rsidTr="00AB06C1">
        <w:tc>
          <w:tcPr>
            <w:tcW w:w="635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ru-RU"/>
              </w:rPr>
              <w:t>В</w:t>
            </w:r>
          </w:p>
        </w:tc>
        <w:tc>
          <w:tcPr>
            <w:tcW w:w="75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V</w:t>
            </w:r>
          </w:p>
        </w:tc>
        <w:tc>
          <w:tcPr>
            <w:tcW w:w="902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ru-RU"/>
              </w:rPr>
              <w:t>М</w:t>
            </w:r>
          </w:p>
        </w:tc>
        <w:tc>
          <w:tcPr>
            <w:tcW w:w="904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M</w:t>
            </w:r>
          </w:p>
        </w:tc>
        <w:tc>
          <w:tcPr>
            <w:tcW w:w="903" w:type="pct"/>
            <w:shd w:val="clear" w:color="auto" w:fill="FFFFFF"/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ru-RU"/>
              </w:rPr>
              <w:t>Ч</w:t>
            </w:r>
          </w:p>
        </w:tc>
        <w:tc>
          <w:tcPr>
            <w:tcW w:w="903" w:type="pct"/>
            <w:shd w:val="clear" w:color="auto" w:fill="FFFFFF"/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CH</w:t>
            </w:r>
          </w:p>
        </w:tc>
      </w:tr>
      <w:tr w:rsidR="00022D9E" w:rsidTr="00AB06C1">
        <w:tc>
          <w:tcPr>
            <w:tcW w:w="635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ru-RU"/>
              </w:rPr>
              <w:t>Г</w:t>
            </w:r>
          </w:p>
        </w:tc>
        <w:tc>
          <w:tcPr>
            <w:tcW w:w="75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G</w:t>
            </w:r>
          </w:p>
        </w:tc>
        <w:tc>
          <w:tcPr>
            <w:tcW w:w="902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ru-RU"/>
              </w:rPr>
              <w:t>Н</w:t>
            </w:r>
          </w:p>
        </w:tc>
        <w:tc>
          <w:tcPr>
            <w:tcW w:w="904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N</w:t>
            </w:r>
          </w:p>
        </w:tc>
        <w:tc>
          <w:tcPr>
            <w:tcW w:w="903" w:type="pct"/>
            <w:shd w:val="clear" w:color="auto" w:fill="FFFFFF"/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ru-RU"/>
              </w:rPr>
              <w:t>Ш</w:t>
            </w:r>
          </w:p>
        </w:tc>
        <w:tc>
          <w:tcPr>
            <w:tcW w:w="903" w:type="pct"/>
            <w:shd w:val="clear" w:color="auto" w:fill="FFFFFF"/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SH</w:t>
            </w:r>
          </w:p>
        </w:tc>
      </w:tr>
      <w:tr w:rsidR="00022D9E" w:rsidTr="00AB06C1">
        <w:tc>
          <w:tcPr>
            <w:tcW w:w="635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ru-RU"/>
              </w:rPr>
              <w:t>Д</w:t>
            </w:r>
          </w:p>
        </w:tc>
        <w:tc>
          <w:tcPr>
            <w:tcW w:w="75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D</w:t>
            </w:r>
          </w:p>
        </w:tc>
        <w:tc>
          <w:tcPr>
            <w:tcW w:w="902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ru-RU"/>
              </w:rPr>
              <w:t>О</w:t>
            </w:r>
          </w:p>
        </w:tc>
        <w:tc>
          <w:tcPr>
            <w:tcW w:w="904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O</w:t>
            </w:r>
          </w:p>
        </w:tc>
        <w:tc>
          <w:tcPr>
            <w:tcW w:w="903" w:type="pct"/>
            <w:shd w:val="clear" w:color="auto" w:fill="FFFFFF"/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ru-RU"/>
              </w:rPr>
              <w:t>Щ</w:t>
            </w:r>
          </w:p>
        </w:tc>
        <w:tc>
          <w:tcPr>
            <w:tcW w:w="903" w:type="pct"/>
            <w:shd w:val="clear" w:color="auto" w:fill="FFFFFF"/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SHCH</w:t>
            </w:r>
          </w:p>
        </w:tc>
      </w:tr>
      <w:tr w:rsidR="00022D9E" w:rsidTr="00AB06C1">
        <w:tc>
          <w:tcPr>
            <w:tcW w:w="635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ru-RU"/>
              </w:rPr>
              <w:t>Е</w:t>
            </w:r>
          </w:p>
        </w:tc>
        <w:tc>
          <w:tcPr>
            <w:tcW w:w="75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E, YE</w:t>
            </w:r>
          </w:p>
        </w:tc>
        <w:tc>
          <w:tcPr>
            <w:tcW w:w="902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ru-RU"/>
              </w:rPr>
              <w:t>П</w:t>
            </w:r>
          </w:p>
        </w:tc>
        <w:tc>
          <w:tcPr>
            <w:tcW w:w="904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P</w:t>
            </w:r>
          </w:p>
        </w:tc>
        <w:tc>
          <w:tcPr>
            <w:tcW w:w="903" w:type="pct"/>
            <w:shd w:val="clear" w:color="auto" w:fill="FFFFFF"/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ru-RU"/>
              </w:rPr>
              <w:t>ъ</w:t>
            </w:r>
          </w:p>
        </w:tc>
        <w:tc>
          <w:tcPr>
            <w:tcW w:w="903" w:type="pct"/>
            <w:shd w:val="clear" w:color="auto" w:fill="FFFFFF"/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"</w:t>
            </w:r>
          </w:p>
        </w:tc>
      </w:tr>
      <w:tr w:rsidR="00022D9E" w:rsidTr="00AB06C1">
        <w:tc>
          <w:tcPr>
            <w:tcW w:w="635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ru-RU"/>
              </w:rPr>
              <w:t>Ё</w:t>
            </w:r>
          </w:p>
        </w:tc>
        <w:tc>
          <w:tcPr>
            <w:tcW w:w="75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E, YE</w:t>
            </w:r>
          </w:p>
        </w:tc>
        <w:tc>
          <w:tcPr>
            <w:tcW w:w="902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ru-RU"/>
              </w:rPr>
              <w:t>Р</w:t>
            </w:r>
          </w:p>
        </w:tc>
        <w:tc>
          <w:tcPr>
            <w:tcW w:w="904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R</w:t>
            </w:r>
          </w:p>
        </w:tc>
        <w:tc>
          <w:tcPr>
            <w:tcW w:w="903" w:type="pct"/>
            <w:shd w:val="clear" w:color="auto" w:fill="FFFFFF"/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ru-RU"/>
              </w:rPr>
              <w:t>Ы</w:t>
            </w:r>
          </w:p>
        </w:tc>
        <w:tc>
          <w:tcPr>
            <w:tcW w:w="903" w:type="pct"/>
            <w:shd w:val="clear" w:color="auto" w:fill="FFFFFF"/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Y</w:t>
            </w:r>
          </w:p>
        </w:tc>
      </w:tr>
      <w:tr w:rsidR="00022D9E" w:rsidTr="00AB06C1">
        <w:tc>
          <w:tcPr>
            <w:tcW w:w="635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ru-RU"/>
              </w:rPr>
              <w:t>Ж</w:t>
            </w:r>
          </w:p>
        </w:tc>
        <w:tc>
          <w:tcPr>
            <w:tcW w:w="75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ZH</w:t>
            </w:r>
          </w:p>
        </w:tc>
        <w:tc>
          <w:tcPr>
            <w:tcW w:w="902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ru-RU"/>
              </w:rPr>
              <w:t>С</w:t>
            </w:r>
          </w:p>
        </w:tc>
        <w:tc>
          <w:tcPr>
            <w:tcW w:w="904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S</w:t>
            </w:r>
          </w:p>
        </w:tc>
        <w:tc>
          <w:tcPr>
            <w:tcW w:w="903" w:type="pct"/>
            <w:shd w:val="clear" w:color="auto" w:fill="FFFFFF"/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ru-RU"/>
              </w:rPr>
              <w:t>ь</w:t>
            </w:r>
          </w:p>
        </w:tc>
        <w:tc>
          <w:tcPr>
            <w:tcW w:w="903" w:type="pct"/>
            <w:shd w:val="clear" w:color="auto" w:fill="FFFFFF"/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‘</w:t>
            </w:r>
          </w:p>
        </w:tc>
      </w:tr>
      <w:tr w:rsidR="00022D9E" w:rsidTr="00AB06C1">
        <w:tc>
          <w:tcPr>
            <w:tcW w:w="635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ru-RU"/>
              </w:rPr>
              <w:t>З</w:t>
            </w:r>
          </w:p>
        </w:tc>
        <w:tc>
          <w:tcPr>
            <w:tcW w:w="75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Z</w:t>
            </w:r>
          </w:p>
        </w:tc>
        <w:tc>
          <w:tcPr>
            <w:tcW w:w="902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ru-RU"/>
              </w:rPr>
              <w:t>Т</w:t>
            </w:r>
          </w:p>
        </w:tc>
        <w:tc>
          <w:tcPr>
            <w:tcW w:w="904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T</w:t>
            </w:r>
          </w:p>
        </w:tc>
        <w:tc>
          <w:tcPr>
            <w:tcW w:w="903" w:type="pct"/>
            <w:shd w:val="clear" w:color="auto" w:fill="FFFFFF"/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ru-RU"/>
              </w:rPr>
              <w:t>Э</w:t>
            </w:r>
          </w:p>
        </w:tc>
        <w:tc>
          <w:tcPr>
            <w:tcW w:w="903" w:type="pct"/>
            <w:shd w:val="clear" w:color="auto" w:fill="FFFFFF"/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E</w:t>
            </w:r>
          </w:p>
        </w:tc>
      </w:tr>
      <w:tr w:rsidR="00022D9E" w:rsidTr="00AB06C1">
        <w:tc>
          <w:tcPr>
            <w:tcW w:w="635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ru-RU"/>
              </w:rPr>
              <w:t>И</w:t>
            </w:r>
          </w:p>
        </w:tc>
        <w:tc>
          <w:tcPr>
            <w:tcW w:w="75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I</w:t>
            </w:r>
          </w:p>
        </w:tc>
        <w:tc>
          <w:tcPr>
            <w:tcW w:w="902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ru-RU"/>
              </w:rPr>
              <w:t>У</w:t>
            </w:r>
          </w:p>
        </w:tc>
        <w:tc>
          <w:tcPr>
            <w:tcW w:w="904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U</w:t>
            </w:r>
          </w:p>
        </w:tc>
        <w:tc>
          <w:tcPr>
            <w:tcW w:w="903" w:type="pct"/>
            <w:shd w:val="clear" w:color="auto" w:fill="FFFFFF"/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ru-RU"/>
              </w:rPr>
              <w:t>Ю</w:t>
            </w:r>
          </w:p>
        </w:tc>
        <w:tc>
          <w:tcPr>
            <w:tcW w:w="903" w:type="pct"/>
            <w:shd w:val="clear" w:color="auto" w:fill="FFFFFF"/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YU</w:t>
            </w:r>
          </w:p>
        </w:tc>
      </w:tr>
      <w:tr w:rsidR="00022D9E" w:rsidTr="00AB06C1">
        <w:tc>
          <w:tcPr>
            <w:tcW w:w="635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ru-RU"/>
              </w:rPr>
              <w:t>Й</w:t>
            </w:r>
          </w:p>
        </w:tc>
        <w:tc>
          <w:tcPr>
            <w:tcW w:w="753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Y</w:t>
            </w:r>
          </w:p>
        </w:tc>
        <w:tc>
          <w:tcPr>
            <w:tcW w:w="902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ru-RU"/>
              </w:rPr>
              <w:t>Ф</w:t>
            </w:r>
          </w:p>
        </w:tc>
        <w:tc>
          <w:tcPr>
            <w:tcW w:w="904" w:type="pct"/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F</w:t>
            </w:r>
          </w:p>
        </w:tc>
        <w:tc>
          <w:tcPr>
            <w:tcW w:w="903" w:type="pct"/>
            <w:shd w:val="clear" w:color="auto" w:fill="FFFFFF"/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bdr w:val="none" w:sz="0" w:space="0" w:color="auto" w:frame="1"/>
                <w:lang w:eastAsia="ru-RU"/>
              </w:rPr>
              <w:t>Я</w:t>
            </w:r>
          </w:p>
        </w:tc>
        <w:tc>
          <w:tcPr>
            <w:tcW w:w="903" w:type="pct"/>
            <w:shd w:val="clear" w:color="auto" w:fill="FFFFFF"/>
            <w:vAlign w:val="center"/>
          </w:tcPr>
          <w:p w:rsidR="00022D9E" w:rsidRDefault="00022D9E" w:rsidP="00AB06C1">
            <w:pPr>
              <w:spacing w:after="0" w:line="360" w:lineRule="auto"/>
              <w:jc w:val="both"/>
              <w:textAlignment w:val="baseline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YA</w:t>
            </w:r>
          </w:p>
        </w:tc>
      </w:tr>
    </w:tbl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 </w:t>
      </w: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В Интернете существует много сайтов, которые предназначены для транслитерации библиографии, терминов, непереводимых названий, приборов и других объектов.</w:t>
      </w: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Программа, представленная на сайте </w:t>
      </w:r>
      <w:hyperlink r:id="rId9" w:history="1">
        <w:r>
          <w:rPr>
            <w:rFonts w:ascii="Arial" w:eastAsia="Times New Roman" w:hAnsi="Arial" w:cs="Arial"/>
            <w:u w:val="single"/>
            <w:lang w:eastAsia="ru-RU"/>
          </w:rPr>
          <w:t>http://www.translit.ru</w:t>
        </w:r>
      </w:hyperlink>
      <w:r>
        <w:rPr>
          <w:rFonts w:ascii="Arial" w:eastAsia="Times New Roman" w:hAnsi="Arial" w:cs="Arial"/>
          <w:lang w:eastAsia="ru-RU"/>
        </w:rPr>
        <w:t xml:space="preserve">, очень простая, ее легко использовать как для готовых ссылок, так и для транслитерации различных частей описаний. </w:t>
      </w: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Перед проведением транслитерации необходимо убедиться, что в верхней части окна выбрана система транслитерации </w:t>
      </w:r>
      <w:r>
        <w:rPr>
          <w:rFonts w:ascii="Arial" w:eastAsia="Times New Roman" w:hAnsi="Arial" w:cs="Arial"/>
          <w:lang w:val="en-US" w:eastAsia="ru-RU"/>
        </w:rPr>
        <w:t>BGN</w:t>
      </w:r>
      <w:r>
        <w:rPr>
          <w:rFonts w:ascii="Arial" w:eastAsia="Times New Roman" w:hAnsi="Arial" w:cs="Arial"/>
          <w:lang w:eastAsia="ru-RU"/>
        </w:rPr>
        <w:t xml:space="preserve"> (см. рисунок).</w:t>
      </w:r>
    </w:p>
    <w:p w:rsidR="00022D9E" w:rsidRDefault="001346EF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hAnsi="Arial" w:cs="Arial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2901315</wp:posOffset>
                </wp:positionH>
                <wp:positionV relativeFrom="paragraph">
                  <wp:posOffset>575310</wp:posOffset>
                </wp:positionV>
                <wp:extent cx="704850" cy="171450"/>
                <wp:effectExtent l="0" t="0" r="19050" b="19050"/>
                <wp:wrapNone/>
                <wp:docPr id="8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1714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D99F526" id="Овал 7" o:spid="_x0000_s1026" style="position:absolute;margin-left:228.45pt;margin-top:45.3pt;width:55.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" filled="f" strokecolor="red"/>
            </w:pict>
          </mc:Fallback>
        </mc:AlternateContent>
      </w:r>
      <w:r w:rsidR="00022D9E" w:rsidRPr="00BB2F58">
        <w:rPr>
          <w:rFonts w:ascii="Arial" w:hAnsi="Arial" w:cs="Arial"/>
          <w:noProof/>
          <w:lang w:eastAsia="ru-RU"/>
        </w:rPr>
        <w:drawing>
          <wp:inline distT="0" distB="0" distL="0" distR="0">
            <wp:extent cx="5734050" cy="16859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003" r="3531" b="65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Текст на русском языке (в кириллице), предназначенный к преобразованию (в латинице), необходимо скопировать, разместить в специальном поле и после этого нажать кнопку «в транслит».</w:t>
      </w: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lang w:eastAsia="ru-RU"/>
        </w:rPr>
      </w:pPr>
      <w:r>
        <w:rPr>
          <w:rFonts w:ascii="Arial" w:eastAsia="Times New Roman" w:hAnsi="Arial" w:cs="Arial"/>
          <w:b/>
          <w:lang w:eastAsia="ru-RU"/>
        </w:rPr>
        <w:t xml:space="preserve">Пример: </w:t>
      </w: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Текст до транслитерации:</w:t>
      </w:r>
    </w:p>
    <w:p w:rsidR="00022D9E" w:rsidRDefault="001346EF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1805940</wp:posOffset>
                </wp:positionH>
                <wp:positionV relativeFrom="paragraph">
                  <wp:posOffset>1169035</wp:posOffset>
                </wp:positionV>
                <wp:extent cx="447675" cy="171450"/>
                <wp:effectExtent l="0" t="0" r="28575" b="19050"/>
                <wp:wrapNone/>
                <wp:docPr id="7" name="Овал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1714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8B75E01" id="Овал 6" o:spid="_x0000_s1026" style="position:absolute;margin-left:142.2pt;margin-top:92.05pt;width:35.2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" filled="f" strokecolor="red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2901315</wp:posOffset>
                </wp:positionH>
                <wp:positionV relativeFrom="paragraph">
                  <wp:posOffset>530860</wp:posOffset>
                </wp:positionV>
                <wp:extent cx="704850" cy="171450"/>
                <wp:effectExtent l="0" t="0" r="19050" b="19050"/>
                <wp:wrapNone/>
                <wp:docPr id="6" name="Овал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1714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3360B60" id="Овал 5" o:spid="_x0000_s1026" style="position:absolute;margin-left:228.45pt;margin-top:41.8pt;width:55.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" filled="f" strokecolor="red"/>
            </w:pict>
          </mc:Fallback>
        </mc:AlternateContent>
      </w:r>
      <w:r w:rsidR="00022D9E" w:rsidRPr="00770C09">
        <w:rPr>
          <w:noProof/>
          <w:lang w:eastAsia="ru-RU"/>
        </w:rPr>
        <w:drawing>
          <wp:inline distT="0" distB="0" distL="0" distR="0">
            <wp:extent cx="5934075" cy="1743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Текст после транслитерации:</w:t>
      </w:r>
    </w:p>
    <w:p w:rsidR="00022D9E" w:rsidRDefault="001346EF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2853690</wp:posOffset>
                </wp:positionH>
                <wp:positionV relativeFrom="paragraph">
                  <wp:posOffset>518160</wp:posOffset>
                </wp:positionV>
                <wp:extent cx="704850" cy="171450"/>
                <wp:effectExtent l="0" t="0" r="19050" b="19050"/>
                <wp:wrapNone/>
                <wp:docPr id="5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1714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1553032" id="Овал 4" o:spid="_x0000_s1026" style="position:absolute;margin-left:224.7pt;margin-top:40.8pt;width:55.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" filled="f" strokecolor="red"/>
            </w:pict>
          </mc:Fallback>
        </mc:AlternateContent>
      </w:r>
      <w:r w:rsidR="00022D9E" w:rsidRPr="00770C09">
        <w:rPr>
          <w:noProof/>
          <w:lang w:eastAsia="ru-RU"/>
        </w:rPr>
        <w:drawing>
          <wp:inline distT="0" distB="0" distL="0" distR="0">
            <wp:extent cx="5934075" cy="1971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Данные об аффилировании.</w:t>
      </w: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Для унификации процесса создания профиля организации</w:t>
      </w:r>
      <w:r w:rsidR="002475AA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 xml:space="preserve"> в базах цитирования</w:t>
      </w: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 xml:space="preserve"> необходимо употребление в статье на английском языке ее официального, без сокращений и аббревиатур, названия,</w:t>
      </w:r>
      <w:r>
        <w:rPr>
          <w:rFonts w:ascii="Arial" w:eastAsia="Times New Roman" w:hAnsi="Arial" w:cs="Arial"/>
          <w:lang w:eastAsia="ru-RU"/>
        </w:rPr>
        <w:t xml:space="preserve"> что позволит точно идентифицировать </w:t>
      </w:r>
      <w:r>
        <w:rPr>
          <w:rFonts w:ascii="Arial" w:eastAsia="Times New Roman" w:hAnsi="Arial" w:cs="Arial"/>
          <w:lang w:eastAsia="ru-RU"/>
        </w:rPr>
        <w:lastRenderedPageBreak/>
        <w:t>принадлежность авторов. Прежде всего, это касается названий университетов и других учебных заведений, академических и отраслевых институтов, в названии которых присутствует непонятное для англоязычных БД указаний на форму собственности и статус организации в виде: Государственное бюджетное образовательное учреждение высшего профессионального образования … (ГБОУ ВПО); Муниципальное бюджетное учреждение здравоохранения … (МБУЗ) и т. п.</w:t>
      </w: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В этих случаях целесообразно полное название, соответствующее его представлению в Уставе учреждения, – указывать только в русскоязычном варианте статьи, а при переводе на английский язык ограничиться представлением только названия организации с указанием города и страны.</w:t>
      </w: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Например, в русскоязычном варианте следует дать полное название: </w:t>
      </w:r>
      <w:r>
        <w:rPr>
          <w:rFonts w:ascii="Arial" w:eastAsia="Times New Roman" w:hAnsi="Arial" w:cs="Arial"/>
          <w:b/>
          <w:lang w:eastAsia="ru-RU"/>
        </w:rPr>
        <w:t>ФГБОУ ВО Читинская государственная медицинская академия Минздрава России</w:t>
      </w:r>
      <w:r>
        <w:rPr>
          <w:rFonts w:ascii="Arial" w:eastAsia="Times New Roman" w:hAnsi="Arial" w:cs="Arial"/>
          <w:lang w:eastAsia="ru-RU"/>
        </w:rPr>
        <w:t xml:space="preserve">, а при переводе на английский представить название так, чтобы оно соответствовало требованиям </w:t>
      </w:r>
      <w:r w:rsidR="000226A2">
        <w:rPr>
          <w:rFonts w:ascii="Arial" w:eastAsia="Times New Roman" w:hAnsi="Arial" w:cs="Arial"/>
          <w:lang w:eastAsia="ru-RU"/>
        </w:rPr>
        <w:t xml:space="preserve">международных </w:t>
      </w:r>
      <w:r>
        <w:rPr>
          <w:rFonts w:ascii="Arial" w:eastAsia="Times New Roman" w:hAnsi="Arial" w:cs="Arial"/>
          <w:lang w:eastAsia="ru-RU"/>
        </w:rPr>
        <w:t xml:space="preserve">БД: </w:t>
      </w:r>
      <w:r>
        <w:rPr>
          <w:rFonts w:ascii="Arial" w:eastAsia="Times New Roman" w:hAnsi="Arial" w:cs="Arial"/>
          <w:b/>
          <w:lang w:val="en-US" w:eastAsia="ru-RU"/>
        </w:rPr>
        <w:t>Chita</w:t>
      </w:r>
      <w:r>
        <w:rPr>
          <w:rFonts w:ascii="Arial" w:eastAsia="Times New Roman" w:hAnsi="Arial" w:cs="Arial"/>
          <w:b/>
          <w:lang w:eastAsia="ru-RU"/>
        </w:rPr>
        <w:t xml:space="preserve"> </w:t>
      </w:r>
      <w:r>
        <w:rPr>
          <w:rFonts w:ascii="Arial" w:eastAsia="Times New Roman" w:hAnsi="Arial" w:cs="Arial"/>
          <w:b/>
          <w:lang w:val="en-US" w:eastAsia="ru-RU"/>
        </w:rPr>
        <w:t>State</w:t>
      </w:r>
      <w:r>
        <w:rPr>
          <w:rFonts w:ascii="Arial" w:eastAsia="Times New Roman" w:hAnsi="Arial" w:cs="Arial"/>
          <w:b/>
          <w:lang w:eastAsia="ru-RU"/>
        </w:rPr>
        <w:t xml:space="preserve"> </w:t>
      </w:r>
      <w:r>
        <w:rPr>
          <w:rFonts w:ascii="Arial" w:eastAsia="Times New Roman" w:hAnsi="Arial" w:cs="Arial"/>
          <w:b/>
          <w:lang w:val="en-US" w:eastAsia="ru-RU"/>
        </w:rPr>
        <w:t>Medical</w:t>
      </w:r>
      <w:r>
        <w:rPr>
          <w:rFonts w:ascii="Arial" w:eastAsia="Times New Roman" w:hAnsi="Arial" w:cs="Arial"/>
          <w:b/>
          <w:lang w:eastAsia="ru-RU"/>
        </w:rPr>
        <w:t xml:space="preserve"> </w:t>
      </w:r>
      <w:r>
        <w:rPr>
          <w:rFonts w:ascii="Arial" w:eastAsia="Times New Roman" w:hAnsi="Arial" w:cs="Arial"/>
          <w:b/>
          <w:lang w:val="en-US" w:eastAsia="ru-RU"/>
        </w:rPr>
        <w:t>Academy</w:t>
      </w:r>
      <w:r>
        <w:rPr>
          <w:rFonts w:ascii="Arial" w:eastAsia="Times New Roman" w:hAnsi="Arial" w:cs="Arial"/>
          <w:b/>
          <w:lang w:eastAsia="ru-RU"/>
        </w:rPr>
        <w:t xml:space="preserve">, </w:t>
      </w:r>
      <w:r>
        <w:rPr>
          <w:rFonts w:ascii="Arial" w:eastAsia="Times New Roman" w:hAnsi="Arial" w:cs="Arial"/>
          <w:b/>
          <w:lang w:val="en-US" w:eastAsia="ru-RU"/>
        </w:rPr>
        <w:t>Chita</w:t>
      </w:r>
      <w:r>
        <w:rPr>
          <w:rFonts w:ascii="Arial" w:eastAsia="Times New Roman" w:hAnsi="Arial" w:cs="Arial"/>
          <w:b/>
          <w:lang w:eastAsia="ru-RU"/>
        </w:rPr>
        <w:t xml:space="preserve">, </w:t>
      </w:r>
      <w:r w:rsidR="002475AA">
        <w:rPr>
          <w:rFonts w:ascii="Arial" w:eastAsia="Times New Roman" w:hAnsi="Arial" w:cs="Arial"/>
          <w:b/>
          <w:lang w:val="en-US" w:eastAsia="ru-RU"/>
        </w:rPr>
        <w:t>Russia</w:t>
      </w:r>
      <w:r>
        <w:rPr>
          <w:rFonts w:ascii="Arial" w:eastAsia="Times New Roman" w:hAnsi="Arial" w:cs="Arial"/>
          <w:b/>
          <w:lang w:eastAsia="ru-RU"/>
        </w:rPr>
        <w:t>.</w:t>
      </w: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Кроме того, необходимо соблюдать правила грамматики английского языка, предусматривающего, что все значимые слова в заголовках (кроме артиклей и предлогов) должны начинаться с прописной буквы. Совершенно не допускается написание одних смысловых слов с прописной буквы, других – со строчной.</w:t>
      </w: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Таким образом, данные об аффилировании на английском языке не являются точной калькой русскоязычных названий организаций. Названия лечебно-профилактических, научных и учебных учреждений в англоязычном варианте должно быть адаптировано профилям, представленным в </w:t>
      </w:r>
      <w:r w:rsidR="000226A2">
        <w:rPr>
          <w:rFonts w:ascii="Arial" w:eastAsia="Times New Roman" w:hAnsi="Arial" w:cs="Arial"/>
          <w:lang w:eastAsia="ru-RU"/>
        </w:rPr>
        <w:t>международных БД</w:t>
      </w:r>
      <w:r>
        <w:rPr>
          <w:rFonts w:ascii="Arial" w:eastAsia="Times New Roman" w:hAnsi="Arial" w:cs="Arial"/>
          <w:lang w:eastAsia="ru-RU"/>
        </w:rPr>
        <w:t>.</w:t>
      </w: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 xml:space="preserve">Реферат (авторское резюме) и ключевые слова </w:t>
      </w:r>
      <w:r>
        <w:rPr>
          <w:rFonts w:ascii="Arial" w:eastAsia="Times New Roman" w:hAnsi="Arial" w:cs="Arial"/>
          <w:lang w:eastAsia="ru-RU"/>
        </w:rPr>
        <w:t>на английском языке в русскоязычном издании являются для иностранных ученых и специалистов практически единственным источником информации о содержании статьи и изложенных в ней результатах исследований.</w:t>
      </w:r>
    </w:p>
    <w:p w:rsidR="00022D9E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Текст реферата (авторского резюме) должен быть:</w:t>
      </w:r>
    </w:p>
    <w:p w:rsidR="00022D9E" w:rsidRDefault="00022D9E" w:rsidP="002475AA">
      <w:pPr>
        <w:numPr>
          <w:ilvl w:val="0"/>
          <w:numId w:val="9"/>
        </w:numPr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компактным, лаконичным и четким (объемом от 150 до 250 слов), информативным (необходимо избегать применения общих слов, предоставления второстепенной информации, описания общеизвестных фактов);</w:t>
      </w:r>
    </w:p>
    <w:p w:rsidR="00022D9E" w:rsidRDefault="00022D9E" w:rsidP="002475AA">
      <w:pPr>
        <w:numPr>
          <w:ilvl w:val="0"/>
          <w:numId w:val="9"/>
        </w:numPr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оригинальным, содержательным ‒ включать описание предмета и цели работы, материалов и методов ее проведения, результатов и области применения. Необходимо следовать логике описания научных данных в тексте публикации, кратко представить выводы. Недопустимо проводить в реферате аналитический обзор литературных источников, данных, полученных в ходе других исследований, что не несет смысловой нагрузки в плане представления ценности научной и практической составляющей рассматриваемой работы для зарубежных читателей;</w:t>
      </w:r>
    </w:p>
    <w:p w:rsidR="00022D9E" w:rsidRDefault="00022D9E" w:rsidP="002475AA">
      <w:pPr>
        <w:numPr>
          <w:ilvl w:val="0"/>
          <w:numId w:val="9"/>
        </w:numPr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lastRenderedPageBreak/>
        <w:t>«англоязычным» (текст должен быть написан на грамотном английском языке, использование интернет-переводчиков недопустимо, в результате их применения текст выглядит несогласованным, искаженным, без смысла, со значительной потерей информативности).</w:t>
      </w:r>
    </w:p>
    <w:p w:rsidR="00022D9E" w:rsidRDefault="00022D9E" w:rsidP="00022D9E">
      <w:pPr>
        <w:spacing w:after="0" w:line="360" w:lineRule="auto"/>
        <w:jc w:val="right"/>
        <w:textAlignment w:val="baseline"/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br w:type="page"/>
      </w: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lastRenderedPageBreak/>
        <w:t>Приложение 1</w:t>
      </w:r>
    </w:p>
    <w:p w:rsidR="00022D9E" w:rsidRDefault="00022D9E" w:rsidP="002475AA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Правила оформления пристатейных списков литературы</w:t>
      </w:r>
    </w:p>
    <w:p w:rsidR="00022D9E" w:rsidRDefault="00022D9E" w:rsidP="002475AA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Данный этап работы (оформление библиографической части рукописи) включает:</w:t>
      </w:r>
    </w:p>
    <w:p w:rsidR="00022D9E" w:rsidRPr="00246B97" w:rsidRDefault="00022D9E" w:rsidP="002475AA">
      <w:pPr>
        <w:numPr>
          <w:ilvl w:val="0"/>
          <w:numId w:val="10"/>
        </w:numPr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использование цитат и ссылок из современных источников литературы (давность издания которых не превышает 5 лет) с приведением фамилий и инициалов</w:t>
      </w:r>
      <w:r w:rsidR="002475AA" w:rsidRPr="002475AA">
        <w:rPr>
          <w:rFonts w:ascii="Arial" w:eastAsia="Times New Roman" w:hAnsi="Arial" w:cs="Arial"/>
          <w:lang w:eastAsia="ru-RU"/>
        </w:rPr>
        <w:t xml:space="preserve"> (</w:t>
      </w:r>
      <w:r w:rsidR="002475AA">
        <w:rPr>
          <w:rFonts w:ascii="Arial" w:eastAsia="Times New Roman" w:hAnsi="Arial" w:cs="Arial"/>
          <w:lang w:eastAsia="ru-RU"/>
        </w:rPr>
        <w:t>после инициалов ставятся точки</w:t>
      </w:r>
      <w:r w:rsidR="002475AA" w:rsidRPr="002475AA">
        <w:rPr>
          <w:rFonts w:ascii="Arial" w:eastAsia="Times New Roman" w:hAnsi="Arial" w:cs="Arial"/>
          <w:lang w:eastAsia="ru-RU"/>
        </w:rPr>
        <w:t>)</w:t>
      </w:r>
      <w:r>
        <w:rPr>
          <w:rFonts w:ascii="Arial" w:eastAsia="Times New Roman" w:hAnsi="Arial" w:cs="Arial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u w:val="single"/>
          <w:bdr w:val="none" w:sz="0" w:space="0" w:color="auto" w:frame="1"/>
          <w:lang w:eastAsia="ru-RU"/>
        </w:rPr>
        <w:t>всех авторов</w:t>
      </w:r>
      <w:r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 xml:space="preserve"> </w:t>
      </w:r>
      <w:r w:rsidRPr="000226A2">
        <w:rPr>
          <w:rFonts w:ascii="Arial" w:eastAsia="Times New Roman" w:hAnsi="Arial" w:cs="Arial"/>
          <w:b/>
          <w:lang w:eastAsia="ru-RU"/>
        </w:rPr>
        <w:t>(</w:t>
      </w:r>
      <w:r w:rsidR="000226A2" w:rsidRPr="000226A2">
        <w:rPr>
          <w:rFonts w:ascii="Arial" w:eastAsia="Times New Roman" w:hAnsi="Arial" w:cs="Arial"/>
          <w:b/>
          <w:lang w:eastAsia="ru-RU"/>
        </w:rPr>
        <w:t>если авторов не более пяти</w:t>
      </w:r>
      <w:r w:rsidRPr="000226A2">
        <w:rPr>
          <w:rFonts w:ascii="Arial" w:eastAsia="Times New Roman" w:hAnsi="Arial" w:cs="Arial"/>
          <w:b/>
          <w:lang w:eastAsia="ru-RU"/>
        </w:rPr>
        <w:t>)</w:t>
      </w:r>
      <w:r w:rsidR="000226A2">
        <w:rPr>
          <w:rFonts w:ascii="Arial" w:eastAsia="Times New Roman" w:hAnsi="Arial" w:cs="Arial"/>
          <w:lang w:eastAsia="ru-RU"/>
        </w:rPr>
        <w:t xml:space="preserve">, либо фамилий и инициалов </w:t>
      </w:r>
      <w:r w:rsidR="000226A2" w:rsidRPr="000226A2">
        <w:rPr>
          <w:rFonts w:ascii="Arial" w:eastAsia="Times New Roman" w:hAnsi="Arial" w:cs="Arial"/>
          <w:b/>
          <w:u w:val="single"/>
          <w:lang w:eastAsia="ru-RU"/>
        </w:rPr>
        <w:t xml:space="preserve">трёх авторов </w:t>
      </w:r>
      <w:r w:rsidR="000226A2" w:rsidRPr="00246B97">
        <w:rPr>
          <w:rFonts w:ascii="Arial" w:eastAsia="Times New Roman" w:hAnsi="Arial" w:cs="Arial"/>
          <w:b/>
          <w:u w:val="single"/>
          <w:lang w:eastAsia="ru-RU"/>
        </w:rPr>
        <w:t>и словосочетания «и соавт.», в англоязычном варианте «</w:t>
      </w:r>
      <w:r w:rsidR="000226A2" w:rsidRPr="00246B97">
        <w:rPr>
          <w:rFonts w:ascii="Arial" w:eastAsia="Times New Roman" w:hAnsi="Arial" w:cs="Arial"/>
          <w:b/>
          <w:u w:val="single"/>
          <w:lang w:val="en-US" w:eastAsia="ru-RU"/>
        </w:rPr>
        <w:t>et</w:t>
      </w:r>
      <w:r w:rsidR="000226A2" w:rsidRPr="00246B97">
        <w:rPr>
          <w:rFonts w:ascii="Arial" w:eastAsia="Times New Roman" w:hAnsi="Arial" w:cs="Arial"/>
          <w:b/>
          <w:u w:val="single"/>
          <w:lang w:eastAsia="ru-RU"/>
        </w:rPr>
        <w:t xml:space="preserve"> </w:t>
      </w:r>
      <w:r w:rsidR="000226A2" w:rsidRPr="00246B97">
        <w:rPr>
          <w:rFonts w:ascii="Arial" w:eastAsia="Times New Roman" w:hAnsi="Arial" w:cs="Arial"/>
          <w:b/>
          <w:u w:val="single"/>
          <w:lang w:val="en-US" w:eastAsia="ru-RU"/>
        </w:rPr>
        <w:t>al</w:t>
      </w:r>
      <w:r w:rsidR="000226A2" w:rsidRPr="00246B97">
        <w:rPr>
          <w:rFonts w:ascii="Arial" w:eastAsia="Times New Roman" w:hAnsi="Arial" w:cs="Arial"/>
          <w:b/>
          <w:u w:val="single"/>
          <w:lang w:eastAsia="ru-RU"/>
        </w:rPr>
        <w:t>.»</w:t>
      </w:r>
      <w:r w:rsidR="000226A2" w:rsidRPr="00246B97">
        <w:rPr>
          <w:rFonts w:ascii="Arial" w:eastAsia="Times New Roman" w:hAnsi="Arial" w:cs="Arial"/>
          <w:lang w:eastAsia="ru-RU"/>
        </w:rPr>
        <w:t xml:space="preserve"> </w:t>
      </w:r>
      <w:r w:rsidR="000226A2" w:rsidRPr="00246B97">
        <w:rPr>
          <w:rFonts w:ascii="Arial" w:eastAsia="Times New Roman" w:hAnsi="Arial" w:cs="Arial"/>
          <w:b/>
          <w:lang w:eastAsia="ru-RU"/>
        </w:rPr>
        <w:t>(если авторов более пяти)</w:t>
      </w:r>
      <w:r w:rsidRPr="00246B97">
        <w:rPr>
          <w:rFonts w:ascii="Arial" w:eastAsia="Times New Roman" w:hAnsi="Arial" w:cs="Arial"/>
          <w:lang w:eastAsia="ru-RU"/>
        </w:rPr>
        <w:t xml:space="preserve">. Литература в списке должна быть расположена </w:t>
      </w:r>
      <w:r w:rsidRPr="00246B97">
        <w:rPr>
          <w:rFonts w:ascii="Arial" w:eastAsia="Times New Roman" w:hAnsi="Arial" w:cs="Arial"/>
          <w:b/>
          <w:lang w:eastAsia="ru-RU"/>
        </w:rPr>
        <w:t>в порядке цитирования.</w:t>
      </w:r>
    </w:p>
    <w:p w:rsidR="00022D9E" w:rsidRPr="00246B97" w:rsidRDefault="00022D9E" w:rsidP="002475AA">
      <w:pPr>
        <w:numPr>
          <w:ilvl w:val="0"/>
          <w:numId w:val="10"/>
        </w:numPr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46B97">
        <w:rPr>
          <w:rFonts w:ascii="Arial" w:eastAsia="Times New Roman" w:hAnsi="Arial" w:cs="Arial"/>
          <w:lang w:eastAsia="ru-RU"/>
        </w:rPr>
        <w:t>оформление списка на языке оригинала.</w:t>
      </w:r>
    </w:p>
    <w:p w:rsidR="00022D9E" w:rsidRPr="00246B97" w:rsidRDefault="00022D9E" w:rsidP="002475AA">
      <w:pPr>
        <w:numPr>
          <w:ilvl w:val="0"/>
          <w:numId w:val="10"/>
        </w:numPr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46B97">
        <w:rPr>
          <w:rFonts w:ascii="Arial" w:eastAsia="Times New Roman" w:hAnsi="Arial" w:cs="Arial"/>
          <w:lang w:eastAsia="ru-RU"/>
        </w:rPr>
        <w:t>оформление списка на английском языке.</w:t>
      </w:r>
    </w:p>
    <w:p w:rsidR="006D4BE0" w:rsidRPr="00246B97" w:rsidRDefault="00022D9E" w:rsidP="006D4BE0">
      <w:pPr>
        <w:numPr>
          <w:ilvl w:val="0"/>
          <w:numId w:val="10"/>
        </w:numPr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46B97">
        <w:rPr>
          <w:rFonts w:ascii="Arial" w:eastAsia="Times New Roman" w:hAnsi="Arial" w:cs="Arial"/>
          <w:lang w:eastAsia="ru-RU"/>
        </w:rPr>
        <w:t xml:space="preserve">при оформлении библиографической ссылки её части отделяются друг от друга </w:t>
      </w:r>
      <w:r w:rsidRPr="00246B97">
        <w:rPr>
          <w:rFonts w:ascii="Arial" w:eastAsia="Times New Roman" w:hAnsi="Arial" w:cs="Arial"/>
          <w:b/>
          <w:lang w:eastAsia="ru-RU"/>
        </w:rPr>
        <w:t>точкой</w:t>
      </w:r>
      <w:r w:rsidRPr="00246B97">
        <w:rPr>
          <w:rFonts w:ascii="Arial" w:eastAsia="Times New Roman" w:hAnsi="Arial" w:cs="Arial"/>
          <w:lang w:eastAsia="ru-RU"/>
        </w:rPr>
        <w:t xml:space="preserve">, использование других символов (тире, //, двоеточие, точка с запятой) </w:t>
      </w:r>
      <w:r w:rsidRPr="00246B97">
        <w:rPr>
          <w:rFonts w:ascii="Arial" w:eastAsia="Times New Roman" w:hAnsi="Arial" w:cs="Arial"/>
          <w:b/>
          <w:lang w:eastAsia="ru-RU"/>
        </w:rPr>
        <w:t>не допускается</w:t>
      </w:r>
      <w:r w:rsidRPr="00246B97">
        <w:rPr>
          <w:rFonts w:ascii="Arial" w:eastAsia="Times New Roman" w:hAnsi="Arial" w:cs="Arial"/>
          <w:lang w:eastAsia="ru-RU"/>
        </w:rPr>
        <w:t xml:space="preserve">. Не используются также обозначения тома, номера, страниц. </w:t>
      </w:r>
    </w:p>
    <w:p w:rsidR="006D4BE0" w:rsidRPr="00246B97" w:rsidRDefault="006D4BE0" w:rsidP="006D4BE0">
      <w:pPr>
        <w:numPr>
          <w:ilvl w:val="0"/>
          <w:numId w:val="10"/>
        </w:numPr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46B97">
        <w:rPr>
          <w:rFonts w:ascii="Arial" w:hAnsi="Arial" w:cs="Arial"/>
        </w:rPr>
        <w:t>В случае наличия цифрового идентификатора объекта (DOI), его необходимо указать в конце библиографической ссылки в следующем формате: https://doi.org/.</w:t>
      </w:r>
    </w:p>
    <w:p w:rsidR="00022D9E" w:rsidRPr="00246B97" w:rsidRDefault="00022D9E" w:rsidP="002475AA">
      <w:pPr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ru-RU"/>
        </w:rPr>
      </w:pPr>
    </w:p>
    <w:p w:rsidR="00022D9E" w:rsidRPr="00246B97" w:rsidRDefault="00022D9E" w:rsidP="002475AA">
      <w:pPr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46B97">
        <w:rPr>
          <w:rFonts w:ascii="Arial" w:eastAsia="Times New Roman" w:hAnsi="Arial" w:cs="Arial"/>
          <w:lang w:eastAsia="ru-RU"/>
        </w:rPr>
        <w:t>Ссылки на отечественные источники должны быть обработаны:</w:t>
      </w:r>
    </w:p>
    <w:p w:rsidR="00022D9E" w:rsidRPr="00246B97" w:rsidRDefault="00022D9E" w:rsidP="002475AA">
      <w:pPr>
        <w:numPr>
          <w:ilvl w:val="0"/>
          <w:numId w:val="11"/>
        </w:numPr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46B97">
        <w:rPr>
          <w:rFonts w:ascii="Arial" w:eastAsia="Times New Roman" w:hAnsi="Arial" w:cs="Arial"/>
          <w:lang w:eastAsia="ru-RU"/>
        </w:rPr>
        <w:t xml:space="preserve">в программе BGN (Board of Geographic Names), представленной на сайте </w:t>
      </w:r>
      <w:hyperlink r:id="rId13" w:history="1">
        <w:r w:rsidRPr="00246B97">
          <w:rPr>
            <w:rFonts w:ascii="Arial" w:eastAsia="Times New Roman" w:hAnsi="Arial" w:cs="Arial"/>
            <w:u w:val="single"/>
            <w:lang w:eastAsia="ru-RU"/>
          </w:rPr>
          <w:t>http://www.translit.ru</w:t>
        </w:r>
      </w:hyperlink>
      <w:r w:rsidRPr="00246B97">
        <w:rPr>
          <w:rFonts w:ascii="Arial" w:eastAsia="Times New Roman" w:hAnsi="Arial" w:cs="Arial"/>
          <w:lang w:eastAsia="ru-RU"/>
        </w:rPr>
        <w:t>, обрабатываются фамилии и инициалы авторов, а также названия журнала;</w:t>
      </w:r>
    </w:p>
    <w:p w:rsidR="00022D9E" w:rsidRPr="00246B97" w:rsidRDefault="00022D9E" w:rsidP="002475AA">
      <w:pPr>
        <w:numPr>
          <w:ilvl w:val="0"/>
          <w:numId w:val="11"/>
        </w:numPr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46B97">
        <w:rPr>
          <w:rFonts w:ascii="Arial" w:eastAsia="Times New Roman" w:hAnsi="Arial" w:cs="Arial"/>
          <w:lang w:eastAsia="ru-RU"/>
        </w:rPr>
        <w:t>заглавие работы должно быть переведено на английский язык с сохранением смысла, транслитерация не допускается;</w:t>
      </w:r>
    </w:p>
    <w:p w:rsidR="00022D9E" w:rsidRPr="00246B97" w:rsidRDefault="00022D9E" w:rsidP="002475AA">
      <w:pPr>
        <w:numPr>
          <w:ilvl w:val="0"/>
          <w:numId w:val="11"/>
        </w:numPr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46B97">
        <w:rPr>
          <w:rFonts w:ascii="Arial" w:eastAsia="Times New Roman" w:hAnsi="Arial" w:cs="Arial"/>
          <w:lang w:eastAsia="ru-RU"/>
        </w:rPr>
        <w:t>в конце ссылки указывается язык оригинала, на котором опубликована статья (in Russian).</w:t>
      </w:r>
    </w:p>
    <w:p w:rsidR="00022D9E" w:rsidRPr="00246B97" w:rsidRDefault="00022D9E" w:rsidP="002475AA">
      <w:pPr>
        <w:numPr>
          <w:ilvl w:val="0"/>
          <w:numId w:val="11"/>
        </w:numPr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ru-RU"/>
        </w:rPr>
      </w:pPr>
      <w:r w:rsidRPr="00246B97">
        <w:rPr>
          <w:rFonts w:ascii="Arial" w:eastAsia="Times New Roman" w:hAnsi="Arial" w:cs="Arial"/>
          <w:lang w:eastAsia="ru-RU"/>
        </w:rPr>
        <w:t>правила оформления библиографической ссылки</w:t>
      </w:r>
      <w:r w:rsidR="006D0F7E">
        <w:rPr>
          <w:rFonts w:ascii="Arial" w:eastAsia="Times New Roman" w:hAnsi="Arial" w:cs="Arial"/>
          <w:lang w:eastAsia="ru-RU"/>
        </w:rPr>
        <w:t xml:space="preserve"> на английском языке</w:t>
      </w:r>
      <w:r w:rsidRPr="00246B97">
        <w:rPr>
          <w:rFonts w:ascii="Arial" w:eastAsia="Times New Roman" w:hAnsi="Arial" w:cs="Arial"/>
          <w:lang w:eastAsia="ru-RU"/>
        </w:rPr>
        <w:t xml:space="preserve">, в том числе разделительные знаки, аналогичны правилам оформления ссылки на </w:t>
      </w:r>
      <w:r w:rsidR="00472D24">
        <w:rPr>
          <w:rFonts w:ascii="Arial" w:eastAsia="Times New Roman" w:hAnsi="Arial" w:cs="Arial"/>
          <w:lang w:eastAsia="ru-RU"/>
        </w:rPr>
        <w:t>русск</w:t>
      </w:r>
      <w:r w:rsidRPr="00246B97">
        <w:rPr>
          <w:rFonts w:ascii="Arial" w:eastAsia="Times New Roman" w:hAnsi="Arial" w:cs="Arial"/>
          <w:lang w:eastAsia="ru-RU"/>
        </w:rPr>
        <w:t>ом языке.</w:t>
      </w:r>
    </w:p>
    <w:p w:rsidR="00022D9E" w:rsidRPr="00246B97" w:rsidRDefault="00022D9E" w:rsidP="00022D9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ru-RU"/>
        </w:rPr>
      </w:pPr>
    </w:p>
    <w:p w:rsidR="00022D9E" w:rsidRPr="00246B97" w:rsidRDefault="00022D9E" w:rsidP="00022D9E">
      <w:pPr>
        <w:pStyle w:val="a4"/>
        <w:spacing w:before="0" w:beforeAutospacing="0" w:after="0" w:afterAutospacing="0" w:line="360" w:lineRule="auto"/>
        <w:rPr>
          <w:rFonts w:ascii="Arial" w:hAnsi="Arial" w:cs="Arial"/>
          <w:b/>
          <w:sz w:val="22"/>
          <w:szCs w:val="22"/>
          <w:u w:val="single"/>
        </w:rPr>
      </w:pPr>
      <w:r w:rsidRPr="00246B97">
        <w:rPr>
          <w:rFonts w:ascii="Arial" w:hAnsi="Arial" w:cs="Arial"/>
          <w:b/>
          <w:sz w:val="22"/>
          <w:szCs w:val="22"/>
          <w:u w:val="single"/>
        </w:rPr>
        <w:t>Примеры оформления библиографических ссылок:</w:t>
      </w:r>
    </w:p>
    <w:p w:rsidR="00022D9E" w:rsidRPr="00246B97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246B97">
        <w:rPr>
          <w:rStyle w:val="a5"/>
          <w:rFonts w:ascii="Arial" w:hAnsi="Arial" w:cs="Arial"/>
          <w:sz w:val="22"/>
          <w:szCs w:val="22"/>
        </w:rPr>
        <w:t>Статьи в журналах:</w:t>
      </w:r>
    </w:p>
    <w:p w:rsidR="00022D9E" w:rsidRPr="00246B97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246B97">
        <w:rPr>
          <w:rFonts w:ascii="Arial" w:hAnsi="Arial" w:cs="Arial"/>
          <w:sz w:val="22"/>
          <w:szCs w:val="22"/>
          <w:lang w:val="en-US"/>
        </w:rPr>
        <w:t xml:space="preserve">1. </w:t>
      </w:r>
      <w:r w:rsidRPr="00246B97">
        <w:rPr>
          <w:rStyle w:val="a6"/>
          <w:rFonts w:ascii="Arial" w:hAnsi="Arial" w:cs="Arial"/>
          <w:sz w:val="22"/>
          <w:szCs w:val="22"/>
        </w:rPr>
        <w:t>Стандартная</w:t>
      </w:r>
      <w:r w:rsidRPr="00246B97">
        <w:rPr>
          <w:rStyle w:val="a6"/>
          <w:rFonts w:ascii="Arial" w:hAnsi="Arial" w:cs="Arial"/>
          <w:sz w:val="22"/>
          <w:szCs w:val="22"/>
          <w:lang w:val="en-US"/>
        </w:rPr>
        <w:t xml:space="preserve"> </w:t>
      </w:r>
      <w:r w:rsidRPr="00246B97">
        <w:rPr>
          <w:rStyle w:val="a6"/>
          <w:rFonts w:ascii="Arial" w:hAnsi="Arial" w:cs="Arial"/>
          <w:sz w:val="22"/>
          <w:szCs w:val="22"/>
        </w:rPr>
        <w:t>журнальная</w:t>
      </w:r>
      <w:r w:rsidRPr="00246B97">
        <w:rPr>
          <w:rStyle w:val="a6"/>
          <w:rFonts w:ascii="Arial" w:hAnsi="Arial" w:cs="Arial"/>
          <w:sz w:val="22"/>
          <w:szCs w:val="22"/>
          <w:lang w:val="en-US"/>
        </w:rPr>
        <w:t xml:space="preserve"> </w:t>
      </w:r>
      <w:r w:rsidRPr="00246B97">
        <w:rPr>
          <w:rStyle w:val="a6"/>
          <w:rFonts w:ascii="Arial" w:hAnsi="Arial" w:cs="Arial"/>
          <w:sz w:val="22"/>
          <w:szCs w:val="22"/>
        </w:rPr>
        <w:t>статья</w:t>
      </w:r>
      <w:r w:rsidRPr="00246B97">
        <w:rPr>
          <w:rStyle w:val="a6"/>
          <w:rFonts w:ascii="Arial" w:hAnsi="Arial" w:cs="Arial"/>
          <w:sz w:val="22"/>
          <w:szCs w:val="22"/>
          <w:lang w:val="en-US"/>
        </w:rPr>
        <w:t>:</w:t>
      </w:r>
    </w:p>
    <w:p w:rsidR="00022D9E" w:rsidRPr="00246B97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246B97">
        <w:rPr>
          <w:rFonts w:ascii="Arial" w:hAnsi="Arial" w:cs="Arial"/>
          <w:sz w:val="22"/>
          <w:szCs w:val="22"/>
          <w:lang w:val="en-US"/>
        </w:rPr>
        <w:t>Halpern S.D., Ubel P.A., Caplan A.L. Solid-organ transplantation in HIV-infected patients. N Engl J Med. 2002 Jul 25. 347(4). 284-7.</w:t>
      </w:r>
    </w:p>
    <w:p w:rsidR="00022D9E" w:rsidRPr="0012490A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246B97">
        <w:rPr>
          <w:rFonts w:ascii="Arial" w:hAnsi="Arial" w:cs="Arial"/>
          <w:sz w:val="22"/>
          <w:szCs w:val="22"/>
          <w:lang w:val="en-US"/>
        </w:rPr>
        <w:t xml:space="preserve">Rose M.E., Huerbin M.B., Melick J., </w:t>
      </w:r>
      <w:r w:rsidR="00DC10A9" w:rsidRPr="00246B97">
        <w:rPr>
          <w:rFonts w:ascii="Arial" w:hAnsi="Arial" w:cs="Arial"/>
          <w:sz w:val="22"/>
          <w:szCs w:val="22"/>
          <w:lang w:val="en-US"/>
        </w:rPr>
        <w:t>et al</w:t>
      </w:r>
      <w:r w:rsidRPr="00246B97">
        <w:rPr>
          <w:rFonts w:ascii="Arial" w:hAnsi="Arial" w:cs="Arial"/>
          <w:sz w:val="22"/>
          <w:szCs w:val="22"/>
          <w:lang w:val="en-US"/>
        </w:rPr>
        <w:t>. Regulation of interstitial excitatory amino acid concentrations after cortical contusion injury. Brain</w:t>
      </w:r>
      <w:r w:rsidRPr="0012490A">
        <w:rPr>
          <w:rFonts w:ascii="Arial" w:hAnsi="Arial" w:cs="Arial"/>
          <w:sz w:val="22"/>
          <w:szCs w:val="22"/>
        </w:rPr>
        <w:t xml:space="preserve"> </w:t>
      </w:r>
      <w:r w:rsidRPr="00246B97">
        <w:rPr>
          <w:rFonts w:ascii="Arial" w:hAnsi="Arial" w:cs="Arial"/>
          <w:sz w:val="22"/>
          <w:szCs w:val="22"/>
          <w:lang w:val="en-US"/>
        </w:rPr>
        <w:t>Res</w:t>
      </w:r>
      <w:r w:rsidRPr="0012490A">
        <w:rPr>
          <w:rFonts w:ascii="Arial" w:hAnsi="Arial" w:cs="Arial"/>
          <w:sz w:val="22"/>
          <w:szCs w:val="22"/>
        </w:rPr>
        <w:t>. 2002. 935(1-2). 40-6.</w:t>
      </w:r>
    </w:p>
    <w:p w:rsidR="00731FF1" w:rsidRPr="001346EF" w:rsidRDefault="00462B7D" w:rsidP="00731FF1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F10B65">
        <w:rPr>
          <w:rFonts w:ascii="Arial" w:hAnsi="Arial" w:cs="Arial"/>
          <w:i/>
          <w:sz w:val="22"/>
          <w:szCs w:val="22"/>
        </w:rPr>
        <w:t>Пример транслитерации</w:t>
      </w:r>
      <w:r w:rsidR="009152BC">
        <w:rPr>
          <w:rFonts w:ascii="Arial" w:hAnsi="Arial" w:cs="Arial"/>
          <w:i/>
          <w:sz w:val="22"/>
          <w:szCs w:val="22"/>
        </w:rPr>
        <w:t xml:space="preserve"> русскоязычного источника</w:t>
      </w:r>
      <w:r w:rsidR="00F10B65">
        <w:rPr>
          <w:rFonts w:ascii="Arial" w:hAnsi="Arial" w:cs="Arial"/>
          <w:sz w:val="22"/>
          <w:szCs w:val="22"/>
        </w:rPr>
        <w:t xml:space="preserve"> </w:t>
      </w:r>
      <w:r w:rsidR="00B634C7">
        <w:rPr>
          <w:rFonts w:ascii="Arial" w:hAnsi="Arial" w:cs="Arial"/>
          <w:sz w:val="22"/>
          <w:szCs w:val="22"/>
        </w:rPr>
        <w:t>«</w:t>
      </w:r>
      <w:r w:rsidR="00F10B65" w:rsidRPr="0059109A">
        <w:rPr>
          <w:rFonts w:ascii="Arial" w:hAnsi="Arial" w:cs="Arial"/>
          <w:sz w:val="22"/>
          <w:szCs w:val="22"/>
        </w:rPr>
        <w:t>Стрюк Р.И., Бухонкина Ю.М., Шоикиемова Д.У. Возможные причины и характер нарушений сердечного ритма при беременности. Проблемы</w:t>
      </w:r>
      <w:r w:rsidR="00F10B65" w:rsidRPr="001346EF">
        <w:rPr>
          <w:rFonts w:ascii="Arial" w:hAnsi="Arial" w:cs="Arial"/>
          <w:sz w:val="22"/>
          <w:szCs w:val="22"/>
          <w:lang w:val="en-US"/>
        </w:rPr>
        <w:t xml:space="preserve"> </w:t>
      </w:r>
      <w:r w:rsidR="00F10B65" w:rsidRPr="0059109A">
        <w:rPr>
          <w:rFonts w:ascii="Arial" w:hAnsi="Arial" w:cs="Arial"/>
          <w:sz w:val="22"/>
          <w:szCs w:val="22"/>
        </w:rPr>
        <w:t>женского</w:t>
      </w:r>
      <w:r w:rsidR="00F10B65" w:rsidRPr="001346EF">
        <w:rPr>
          <w:rFonts w:ascii="Arial" w:hAnsi="Arial" w:cs="Arial"/>
          <w:sz w:val="22"/>
          <w:szCs w:val="22"/>
          <w:lang w:val="en-US"/>
        </w:rPr>
        <w:t xml:space="preserve"> </w:t>
      </w:r>
      <w:r w:rsidR="00F10B65" w:rsidRPr="0059109A">
        <w:rPr>
          <w:rFonts w:ascii="Arial" w:hAnsi="Arial" w:cs="Arial"/>
          <w:sz w:val="22"/>
          <w:szCs w:val="22"/>
        </w:rPr>
        <w:t>здоровья</w:t>
      </w:r>
      <w:r w:rsidR="00F10B65" w:rsidRPr="001346EF">
        <w:rPr>
          <w:rFonts w:ascii="Arial" w:hAnsi="Arial" w:cs="Arial"/>
          <w:sz w:val="22"/>
          <w:szCs w:val="22"/>
          <w:lang w:val="en-US"/>
        </w:rPr>
        <w:t>. 2008. 3(2). 37-41.</w:t>
      </w:r>
      <w:r w:rsidR="00B634C7" w:rsidRPr="001346EF">
        <w:rPr>
          <w:rFonts w:ascii="Arial" w:hAnsi="Arial" w:cs="Arial"/>
          <w:sz w:val="22"/>
          <w:szCs w:val="22"/>
          <w:lang w:val="en-US"/>
        </w:rPr>
        <w:t>»</w:t>
      </w:r>
    </w:p>
    <w:p w:rsidR="00022D9E" w:rsidRPr="00246B97" w:rsidRDefault="00022D9E" w:rsidP="00731FF1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246B97">
        <w:rPr>
          <w:rFonts w:ascii="Arial" w:hAnsi="Arial" w:cs="Arial"/>
          <w:sz w:val="22"/>
          <w:szCs w:val="22"/>
          <w:lang w:val="en-US"/>
        </w:rPr>
        <w:lastRenderedPageBreak/>
        <w:t>Stryuk R.I, Bukhonkina Yu.M., Shoikiemova D.U. Possible causes and character of cardiac arrhythmias during pregnancy. Problemy</w:t>
      </w:r>
      <w:r w:rsidRPr="00246B97">
        <w:rPr>
          <w:rFonts w:ascii="Arial" w:hAnsi="Arial" w:cs="Arial"/>
          <w:sz w:val="22"/>
          <w:szCs w:val="22"/>
        </w:rPr>
        <w:t xml:space="preserve"> </w:t>
      </w:r>
      <w:r w:rsidRPr="00246B97">
        <w:rPr>
          <w:rFonts w:ascii="Arial" w:hAnsi="Arial" w:cs="Arial"/>
          <w:sz w:val="22"/>
          <w:szCs w:val="22"/>
          <w:lang w:val="en-US"/>
        </w:rPr>
        <w:t>zhenskogo</w:t>
      </w:r>
      <w:r w:rsidRPr="00246B97">
        <w:rPr>
          <w:rFonts w:ascii="Arial" w:hAnsi="Arial" w:cs="Arial"/>
          <w:sz w:val="22"/>
          <w:szCs w:val="22"/>
        </w:rPr>
        <w:t xml:space="preserve"> </w:t>
      </w:r>
      <w:r w:rsidRPr="00246B97">
        <w:rPr>
          <w:rFonts w:ascii="Arial" w:hAnsi="Arial" w:cs="Arial"/>
          <w:sz w:val="22"/>
          <w:szCs w:val="22"/>
          <w:lang w:val="en-US"/>
        </w:rPr>
        <w:t>zdorov</w:t>
      </w:r>
      <w:r w:rsidRPr="00246B97">
        <w:rPr>
          <w:rFonts w:ascii="Arial" w:hAnsi="Arial" w:cs="Arial"/>
          <w:sz w:val="22"/>
          <w:szCs w:val="22"/>
        </w:rPr>
        <w:t>'</w:t>
      </w:r>
      <w:r w:rsidRPr="00246B97">
        <w:rPr>
          <w:rFonts w:ascii="Arial" w:hAnsi="Arial" w:cs="Arial"/>
          <w:sz w:val="22"/>
          <w:szCs w:val="22"/>
          <w:lang w:val="en-US"/>
        </w:rPr>
        <w:t>ya</w:t>
      </w:r>
      <w:r w:rsidR="006D4BE0" w:rsidRPr="00246B97">
        <w:rPr>
          <w:rFonts w:ascii="Arial" w:hAnsi="Arial" w:cs="Arial"/>
          <w:sz w:val="22"/>
          <w:szCs w:val="22"/>
        </w:rPr>
        <w:t>. 2008. 3</w:t>
      </w:r>
      <w:r w:rsidR="00BF1E5A" w:rsidRPr="00246B97">
        <w:rPr>
          <w:rFonts w:ascii="Arial" w:hAnsi="Arial" w:cs="Arial"/>
          <w:sz w:val="22"/>
          <w:szCs w:val="22"/>
        </w:rPr>
        <w:t>(2).</w:t>
      </w:r>
      <w:r w:rsidRPr="00246B97">
        <w:rPr>
          <w:rFonts w:ascii="Arial" w:hAnsi="Arial" w:cs="Arial"/>
          <w:sz w:val="22"/>
          <w:szCs w:val="22"/>
        </w:rPr>
        <w:t xml:space="preserve"> 37-41. </w:t>
      </w:r>
      <w:r w:rsidRPr="00246B97">
        <w:rPr>
          <w:rFonts w:ascii="Arial" w:hAnsi="Arial" w:cs="Arial"/>
          <w:sz w:val="22"/>
          <w:szCs w:val="22"/>
          <w:lang w:val="en-US"/>
        </w:rPr>
        <w:t>in</w:t>
      </w:r>
      <w:r w:rsidRPr="00246B97">
        <w:rPr>
          <w:rFonts w:ascii="Arial" w:hAnsi="Arial" w:cs="Arial"/>
          <w:sz w:val="22"/>
          <w:szCs w:val="22"/>
        </w:rPr>
        <w:t xml:space="preserve"> </w:t>
      </w:r>
      <w:r w:rsidRPr="00246B97">
        <w:rPr>
          <w:rFonts w:ascii="Arial" w:hAnsi="Arial" w:cs="Arial"/>
          <w:sz w:val="22"/>
          <w:szCs w:val="22"/>
          <w:lang w:val="en-US"/>
        </w:rPr>
        <w:t>Russian</w:t>
      </w:r>
      <w:r w:rsidRPr="00246B97">
        <w:rPr>
          <w:rFonts w:ascii="Arial" w:hAnsi="Arial" w:cs="Arial"/>
          <w:sz w:val="22"/>
          <w:szCs w:val="22"/>
        </w:rPr>
        <w:t xml:space="preserve">. </w:t>
      </w:r>
    </w:p>
    <w:p w:rsidR="00022D9E" w:rsidRPr="00246B97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:rsidR="00022D9E" w:rsidRPr="00246B97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246B97">
        <w:rPr>
          <w:rFonts w:ascii="Arial" w:hAnsi="Arial" w:cs="Arial"/>
          <w:sz w:val="22"/>
          <w:szCs w:val="22"/>
        </w:rPr>
        <w:t xml:space="preserve">2. </w:t>
      </w:r>
      <w:r w:rsidRPr="00246B97">
        <w:rPr>
          <w:rStyle w:val="a6"/>
          <w:rFonts w:ascii="Arial" w:hAnsi="Arial" w:cs="Arial"/>
          <w:sz w:val="22"/>
          <w:szCs w:val="22"/>
        </w:rPr>
        <w:t>В качестве автора выступает организация:</w:t>
      </w:r>
    </w:p>
    <w:p w:rsidR="00022D9E" w:rsidRPr="00246B97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246B97">
        <w:rPr>
          <w:rFonts w:ascii="Arial" w:hAnsi="Arial" w:cs="Arial"/>
          <w:sz w:val="22"/>
          <w:szCs w:val="22"/>
          <w:lang w:val="en-US"/>
        </w:rPr>
        <w:t>Diabetes</w:t>
      </w:r>
      <w:r w:rsidRPr="0012490A">
        <w:rPr>
          <w:rFonts w:ascii="Arial" w:hAnsi="Arial" w:cs="Arial"/>
          <w:sz w:val="22"/>
          <w:szCs w:val="22"/>
          <w:lang w:val="en-US"/>
        </w:rPr>
        <w:t xml:space="preserve"> </w:t>
      </w:r>
      <w:r w:rsidRPr="00246B97">
        <w:rPr>
          <w:rFonts w:ascii="Arial" w:hAnsi="Arial" w:cs="Arial"/>
          <w:sz w:val="22"/>
          <w:szCs w:val="22"/>
          <w:lang w:val="en-US"/>
        </w:rPr>
        <w:t>Prevention</w:t>
      </w:r>
      <w:r w:rsidRPr="0012490A">
        <w:rPr>
          <w:rFonts w:ascii="Arial" w:hAnsi="Arial" w:cs="Arial"/>
          <w:sz w:val="22"/>
          <w:szCs w:val="22"/>
          <w:lang w:val="en-US"/>
        </w:rPr>
        <w:t xml:space="preserve"> </w:t>
      </w:r>
      <w:r w:rsidRPr="00246B97">
        <w:rPr>
          <w:rFonts w:ascii="Arial" w:hAnsi="Arial" w:cs="Arial"/>
          <w:sz w:val="22"/>
          <w:szCs w:val="22"/>
          <w:lang w:val="en-US"/>
        </w:rPr>
        <w:t>Program</w:t>
      </w:r>
      <w:r w:rsidRPr="0012490A">
        <w:rPr>
          <w:rFonts w:ascii="Arial" w:hAnsi="Arial" w:cs="Arial"/>
          <w:sz w:val="22"/>
          <w:szCs w:val="22"/>
          <w:lang w:val="en-US"/>
        </w:rPr>
        <w:t xml:space="preserve"> </w:t>
      </w:r>
      <w:r w:rsidRPr="00246B97">
        <w:rPr>
          <w:rFonts w:ascii="Arial" w:hAnsi="Arial" w:cs="Arial"/>
          <w:sz w:val="22"/>
          <w:szCs w:val="22"/>
          <w:lang w:val="en-US"/>
        </w:rPr>
        <w:t>Research</w:t>
      </w:r>
      <w:r w:rsidRPr="0012490A">
        <w:rPr>
          <w:rFonts w:ascii="Arial" w:hAnsi="Arial" w:cs="Arial"/>
          <w:sz w:val="22"/>
          <w:szCs w:val="22"/>
          <w:lang w:val="en-US"/>
        </w:rPr>
        <w:t xml:space="preserve"> </w:t>
      </w:r>
      <w:r w:rsidRPr="00246B97">
        <w:rPr>
          <w:rFonts w:ascii="Arial" w:hAnsi="Arial" w:cs="Arial"/>
          <w:sz w:val="22"/>
          <w:szCs w:val="22"/>
          <w:lang w:val="en-US"/>
        </w:rPr>
        <w:t>Group</w:t>
      </w:r>
      <w:r w:rsidRPr="0012490A">
        <w:rPr>
          <w:rFonts w:ascii="Arial" w:hAnsi="Arial" w:cs="Arial"/>
          <w:sz w:val="22"/>
          <w:szCs w:val="22"/>
          <w:lang w:val="en-US"/>
        </w:rPr>
        <w:t xml:space="preserve">. </w:t>
      </w:r>
      <w:r w:rsidRPr="00246B97">
        <w:rPr>
          <w:rFonts w:ascii="Arial" w:hAnsi="Arial" w:cs="Arial"/>
          <w:sz w:val="22"/>
          <w:szCs w:val="22"/>
          <w:lang w:val="en-US"/>
        </w:rPr>
        <w:t>Hypertension, insulin, and proinsulin in participants with impaired glucose tolerance. Hypertension</w:t>
      </w:r>
      <w:r w:rsidRPr="00246B97">
        <w:rPr>
          <w:rFonts w:ascii="Arial" w:hAnsi="Arial" w:cs="Arial"/>
          <w:sz w:val="22"/>
          <w:szCs w:val="22"/>
        </w:rPr>
        <w:t>. 2002. 40(5). 679-86.</w:t>
      </w:r>
    </w:p>
    <w:p w:rsidR="00022D9E" w:rsidRPr="00246B97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:rsidR="00022D9E" w:rsidRPr="00246B97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246B97">
        <w:rPr>
          <w:rFonts w:ascii="Arial" w:hAnsi="Arial" w:cs="Arial"/>
          <w:sz w:val="22"/>
          <w:szCs w:val="22"/>
        </w:rPr>
        <w:t xml:space="preserve">3. </w:t>
      </w:r>
      <w:r w:rsidRPr="00246B97">
        <w:rPr>
          <w:rStyle w:val="a6"/>
          <w:rFonts w:ascii="Arial" w:hAnsi="Arial" w:cs="Arial"/>
          <w:sz w:val="22"/>
          <w:szCs w:val="22"/>
        </w:rPr>
        <w:t>В качестве автора выступают как отдельные ученые, так и организация:</w:t>
      </w:r>
    </w:p>
    <w:p w:rsidR="00022D9E" w:rsidRPr="00246B97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246B97">
        <w:rPr>
          <w:rFonts w:ascii="Arial" w:hAnsi="Arial" w:cs="Arial"/>
          <w:sz w:val="22"/>
          <w:szCs w:val="22"/>
          <w:lang w:val="en-US"/>
        </w:rPr>
        <w:t>Vallancien G., Emberton M., Harving N., van Moorselaar R.J.; Alf-One Study Group. Sexual dysfunction in 1,274 European men suffering from lower urinary tract symptoms. J Urol. 2003. 169(6). 2257-61.</w:t>
      </w:r>
    </w:p>
    <w:p w:rsidR="00022D9E" w:rsidRPr="00246B97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246B97">
        <w:rPr>
          <w:rFonts w:ascii="Arial" w:hAnsi="Arial" w:cs="Arial"/>
          <w:sz w:val="22"/>
          <w:szCs w:val="22"/>
          <w:lang w:val="en-US"/>
        </w:rPr>
        <w:t xml:space="preserve">Margulies E.H., Blanchette M.; NISC Comparative Sequencing Program, Haussler D., Green E.D. Identification and characterization of multi-species conserved </w:t>
      </w:r>
      <w:r w:rsidR="006D4BE0" w:rsidRPr="00246B97">
        <w:rPr>
          <w:rFonts w:ascii="Arial" w:hAnsi="Arial" w:cs="Arial"/>
          <w:sz w:val="22"/>
          <w:szCs w:val="22"/>
          <w:lang w:val="en-US"/>
        </w:rPr>
        <w:t>sequences. Genome Res. 2003</w:t>
      </w:r>
      <w:r w:rsidR="00ED66EB" w:rsidRPr="00ED66EB">
        <w:rPr>
          <w:rFonts w:ascii="Arial" w:hAnsi="Arial" w:cs="Arial"/>
          <w:sz w:val="22"/>
          <w:szCs w:val="22"/>
          <w:lang w:val="en-US"/>
        </w:rPr>
        <w:t>.</w:t>
      </w:r>
      <w:r w:rsidR="006D4BE0" w:rsidRPr="00246B97">
        <w:rPr>
          <w:rFonts w:ascii="Arial" w:hAnsi="Arial" w:cs="Arial"/>
          <w:sz w:val="22"/>
          <w:szCs w:val="22"/>
          <w:lang w:val="en-US"/>
        </w:rPr>
        <w:t xml:space="preserve"> Dec</w:t>
      </w:r>
      <w:r w:rsidRPr="00246B97">
        <w:rPr>
          <w:rFonts w:ascii="Arial" w:hAnsi="Arial" w:cs="Arial"/>
          <w:sz w:val="22"/>
          <w:szCs w:val="22"/>
          <w:lang w:val="en-US"/>
        </w:rPr>
        <w:t xml:space="preserve"> 13(12). 2507-18.</w:t>
      </w:r>
    </w:p>
    <w:p w:rsidR="00022D9E" w:rsidRPr="00246B97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022D9E" w:rsidRPr="00246B97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246B97">
        <w:rPr>
          <w:rFonts w:ascii="Arial" w:hAnsi="Arial" w:cs="Arial"/>
          <w:sz w:val="22"/>
          <w:szCs w:val="22"/>
          <w:lang w:val="en-US"/>
        </w:rPr>
        <w:t xml:space="preserve">4. </w:t>
      </w:r>
      <w:r w:rsidRPr="00246B97">
        <w:rPr>
          <w:rStyle w:val="a6"/>
          <w:rFonts w:ascii="Arial" w:hAnsi="Arial" w:cs="Arial"/>
          <w:sz w:val="22"/>
          <w:szCs w:val="22"/>
        </w:rPr>
        <w:t>Статья</w:t>
      </w:r>
      <w:r w:rsidRPr="00246B97">
        <w:rPr>
          <w:rStyle w:val="a6"/>
          <w:rFonts w:ascii="Arial" w:hAnsi="Arial" w:cs="Arial"/>
          <w:sz w:val="22"/>
          <w:szCs w:val="22"/>
          <w:lang w:val="en-US"/>
        </w:rPr>
        <w:t xml:space="preserve"> </w:t>
      </w:r>
      <w:r w:rsidRPr="00246B97">
        <w:rPr>
          <w:rStyle w:val="a6"/>
          <w:rFonts w:ascii="Arial" w:hAnsi="Arial" w:cs="Arial"/>
          <w:sz w:val="22"/>
          <w:szCs w:val="22"/>
        </w:rPr>
        <w:t>без</w:t>
      </w:r>
      <w:r w:rsidRPr="00246B97">
        <w:rPr>
          <w:rStyle w:val="a6"/>
          <w:rFonts w:ascii="Arial" w:hAnsi="Arial" w:cs="Arial"/>
          <w:sz w:val="22"/>
          <w:szCs w:val="22"/>
          <w:lang w:val="en-US"/>
        </w:rPr>
        <w:t xml:space="preserve"> </w:t>
      </w:r>
      <w:r w:rsidRPr="00246B97">
        <w:rPr>
          <w:rStyle w:val="a6"/>
          <w:rFonts w:ascii="Arial" w:hAnsi="Arial" w:cs="Arial"/>
          <w:sz w:val="22"/>
          <w:szCs w:val="22"/>
        </w:rPr>
        <w:t>автора</w:t>
      </w:r>
      <w:r w:rsidRPr="00246B97">
        <w:rPr>
          <w:rStyle w:val="a6"/>
          <w:rFonts w:ascii="Arial" w:hAnsi="Arial" w:cs="Arial"/>
          <w:sz w:val="22"/>
          <w:szCs w:val="22"/>
          <w:lang w:val="en-US"/>
        </w:rPr>
        <w:t>:</w:t>
      </w:r>
    </w:p>
    <w:p w:rsidR="00022D9E" w:rsidRPr="00D55B6D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246B97">
        <w:rPr>
          <w:rFonts w:ascii="Arial" w:hAnsi="Arial" w:cs="Arial"/>
          <w:sz w:val="22"/>
          <w:szCs w:val="22"/>
          <w:lang w:val="en-US"/>
        </w:rPr>
        <w:t>21st century heart solution may have a sting in the tail. BMJ</w:t>
      </w:r>
      <w:r w:rsidRPr="00D55B6D">
        <w:rPr>
          <w:rFonts w:ascii="Arial" w:hAnsi="Arial" w:cs="Arial"/>
          <w:sz w:val="22"/>
          <w:szCs w:val="22"/>
        </w:rPr>
        <w:t>. 2002. 325(7357). 184.</w:t>
      </w:r>
    </w:p>
    <w:p w:rsidR="00022D9E" w:rsidRPr="00D55B6D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:rsidR="00022D9E" w:rsidRPr="00246B97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D55B6D">
        <w:rPr>
          <w:rFonts w:ascii="Arial" w:hAnsi="Arial" w:cs="Arial"/>
          <w:sz w:val="22"/>
          <w:szCs w:val="22"/>
        </w:rPr>
        <w:t xml:space="preserve">5. </w:t>
      </w:r>
      <w:r w:rsidRPr="00246B97">
        <w:rPr>
          <w:rStyle w:val="a6"/>
          <w:rFonts w:ascii="Arial" w:hAnsi="Arial" w:cs="Arial"/>
          <w:sz w:val="22"/>
          <w:szCs w:val="22"/>
        </w:rPr>
        <w:t>Статья</w:t>
      </w:r>
      <w:r w:rsidRPr="00D55B6D">
        <w:rPr>
          <w:rStyle w:val="a6"/>
          <w:rFonts w:ascii="Arial" w:hAnsi="Arial" w:cs="Arial"/>
          <w:sz w:val="22"/>
          <w:szCs w:val="22"/>
        </w:rPr>
        <w:t xml:space="preserve"> </w:t>
      </w:r>
      <w:r w:rsidRPr="00246B97">
        <w:rPr>
          <w:rStyle w:val="a6"/>
          <w:rFonts w:ascii="Arial" w:hAnsi="Arial" w:cs="Arial"/>
          <w:sz w:val="22"/>
          <w:szCs w:val="22"/>
        </w:rPr>
        <w:t>в специальном выпуске (приложении):</w:t>
      </w:r>
    </w:p>
    <w:p w:rsidR="00022D9E" w:rsidRPr="00246B97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246B97">
        <w:rPr>
          <w:rFonts w:ascii="Arial" w:hAnsi="Arial" w:cs="Arial"/>
          <w:sz w:val="22"/>
          <w:szCs w:val="22"/>
          <w:lang w:val="en-US"/>
        </w:rPr>
        <w:t>Geraud G., Spierings E.L., Keywood C. Tolerability and safety of frovatriptan with short- and long-term use for treatment of migraine and in comparison with sumatriptan. Headache. 2002. 42 Suppl 2. S93-9.</w:t>
      </w:r>
    </w:p>
    <w:p w:rsidR="00022D9E" w:rsidRPr="00246B97" w:rsidRDefault="006D4BE0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246B97">
        <w:rPr>
          <w:rFonts w:ascii="Arial" w:hAnsi="Arial" w:cs="Arial"/>
          <w:sz w:val="22"/>
          <w:szCs w:val="22"/>
          <w:lang w:val="en-US"/>
        </w:rPr>
        <w:t>Glauser T.A.</w:t>
      </w:r>
      <w:r w:rsidR="00022D9E" w:rsidRPr="00246B97">
        <w:rPr>
          <w:rFonts w:ascii="Arial" w:hAnsi="Arial" w:cs="Arial"/>
          <w:sz w:val="22"/>
          <w:szCs w:val="22"/>
          <w:lang w:val="en-US"/>
        </w:rPr>
        <w:t xml:space="preserve"> Integrating clinical trial data into clinical practice. Neurology. 2002. 58(12 Suppl 7). S6-12.</w:t>
      </w:r>
    </w:p>
    <w:p w:rsidR="00022D9E" w:rsidRPr="00246B97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022D9E" w:rsidRPr="00246B97" w:rsidRDefault="00022D9E" w:rsidP="00022D9E">
      <w:pPr>
        <w:pStyle w:val="a4"/>
        <w:spacing w:before="0" w:beforeAutospacing="0" w:after="0" w:afterAutospacing="0" w:line="360" w:lineRule="auto"/>
        <w:jc w:val="both"/>
        <w:rPr>
          <w:rStyle w:val="a5"/>
          <w:rFonts w:ascii="Arial" w:hAnsi="Arial" w:cs="Arial"/>
          <w:sz w:val="22"/>
          <w:szCs w:val="22"/>
          <w:lang w:val="en-US"/>
        </w:rPr>
      </w:pPr>
      <w:r w:rsidRPr="00246B97">
        <w:rPr>
          <w:rStyle w:val="a5"/>
          <w:rFonts w:ascii="Arial" w:hAnsi="Arial" w:cs="Arial"/>
          <w:sz w:val="22"/>
          <w:szCs w:val="22"/>
        </w:rPr>
        <w:t>Книги</w:t>
      </w:r>
      <w:r w:rsidRPr="00246B97">
        <w:rPr>
          <w:rStyle w:val="a5"/>
          <w:rFonts w:ascii="Arial" w:hAnsi="Arial" w:cs="Arial"/>
          <w:sz w:val="22"/>
          <w:szCs w:val="22"/>
          <w:lang w:val="en-US"/>
        </w:rPr>
        <w:t>:</w:t>
      </w:r>
    </w:p>
    <w:p w:rsidR="00022D9E" w:rsidRPr="00246B97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246B97">
        <w:rPr>
          <w:rFonts w:ascii="Arial" w:hAnsi="Arial" w:cs="Arial"/>
          <w:sz w:val="22"/>
          <w:szCs w:val="22"/>
          <w:lang w:val="en-US"/>
        </w:rPr>
        <w:t xml:space="preserve">6. </w:t>
      </w:r>
      <w:r w:rsidRPr="00246B97">
        <w:rPr>
          <w:rStyle w:val="a6"/>
          <w:rFonts w:ascii="Arial" w:hAnsi="Arial" w:cs="Arial"/>
          <w:sz w:val="22"/>
          <w:szCs w:val="22"/>
        </w:rPr>
        <w:t>Персонализированные</w:t>
      </w:r>
      <w:r w:rsidRPr="00246B97">
        <w:rPr>
          <w:rStyle w:val="a6"/>
          <w:rFonts w:ascii="Arial" w:hAnsi="Arial" w:cs="Arial"/>
          <w:sz w:val="22"/>
          <w:szCs w:val="22"/>
          <w:lang w:val="en-US"/>
        </w:rPr>
        <w:t xml:space="preserve"> </w:t>
      </w:r>
      <w:r w:rsidRPr="00246B97">
        <w:rPr>
          <w:rStyle w:val="a6"/>
          <w:rFonts w:ascii="Arial" w:hAnsi="Arial" w:cs="Arial"/>
          <w:sz w:val="22"/>
          <w:szCs w:val="22"/>
        </w:rPr>
        <w:t>авторы</w:t>
      </w:r>
      <w:r w:rsidRPr="00246B97">
        <w:rPr>
          <w:rStyle w:val="a6"/>
          <w:rFonts w:ascii="Arial" w:hAnsi="Arial" w:cs="Arial"/>
          <w:sz w:val="22"/>
          <w:szCs w:val="22"/>
          <w:lang w:val="en-US"/>
        </w:rPr>
        <w:t>:</w:t>
      </w:r>
    </w:p>
    <w:p w:rsidR="00022D9E" w:rsidRPr="006C1CB5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246B97">
        <w:rPr>
          <w:rFonts w:ascii="Arial" w:hAnsi="Arial" w:cs="Arial"/>
          <w:sz w:val="22"/>
          <w:szCs w:val="22"/>
          <w:lang w:val="en-US"/>
        </w:rPr>
        <w:t xml:space="preserve">Murray P.R., Rosenthal K.S., Kobayashi G.S., Pfaller M.A. Medical microbiology. </w:t>
      </w:r>
      <w:r w:rsidRPr="006C1CB5">
        <w:rPr>
          <w:rFonts w:ascii="Arial" w:hAnsi="Arial" w:cs="Arial"/>
          <w:sz w:val="22"/>
          <w:szCs w:val="22"/>
        </w:rPr>
        <w:t>4</w:t>
      </w:r>
      <w:r w:rsidRPr="00246B97">
        <w:rPr>
          <w:rFonts w:ascii="Arial" w:hAnsi="Arial" w:cs="Arial"/>
          <w:sz w:val="22"/>
          <w:szCs w:val="22"/>
          <w:lang w:val="en-US"/>
        </w:rPr>
        <w:t>th</w:t>
      </w:r>
      <w:r w:rsidRPr="006C1CB5">
        <w:rPr>
          <w:rFonts w:ascii="Arial" w:hAnsi="Arial" w:cs="Arial"/>
          <w:sz w:val="22"/>
          <w:szCs w:val="22"/>
        </w:rPr>
        <w:t xml:space="preserve"> </w:t>
      </w:r>
      <w:r w:rsidRPr="00246B97">
        <w:rPr>
          <w:rFonts w:ascii="Arial" w:hAnsi="Arial" w:cs="Arial"/>
          <w:sz w:val="22"/>
          <w:szCs w:val="22"/>
          <w:lang w:val="en-US"/>
        </w:rPr>
        <w:t>ed</w:t>
      </w:r>
      <w:r w:rsidRPr="006C1CB5">
        <w:rPr>
          <w:rFonts w:ascii="Arial" w:hAnsi="Arial" w:cs="Arial"/>
          <w:sz w:val="22"/>
          <w:szCs w:val="22"/>
        </w:rPr>
        <w:t xml:space="preserve">. </w:t>
      </w:r>
      <w:r w:rsidRPr="00246B97">
        <w:rPr>
          <w:rFonts w:ascii="Arial" w:hAnsi="Arial" w:cs="Arial"/>
          <w:sz w:val="22"/>
          <w:szCs w:val="22"/>
          <w:lang w:val="en-US"/>
        </w:rPr>
        <w:t>St</w:t>
      </w:r>
      <w:r w:rsidRPr="006C1CB5">
        <w:rPr>
          <w:rFonts w:ascii="Arial" w:hAnsi="Arial" w:cs="Arial"/>
          <w:sz w:val="22"/>
          <w:szCs w:val="22"/>
        </w:rPr>
        <w:t xml:space="preserve">. </w:t>
      </w:r>
      <w:r w:rsidRPr="00246B97">
        <w:rPr>
          <w:rFonts w:ascii="Arial" w:hAnsi="Arial" w:cs="Arial"/>
          <w:sz w:val="22"/>
          <w:szCs w:val="22"/>
          <w:lang w:val="en-US"/>
        </w:rPr>
        <w:t>Louis</w:t>
      </w:r>
      <w:r w:rsidRPr="006C1CB5">
        <w:rPr>
          <w:rFonts w:ascii="Arial" w:hAnsi="Arial" w:cs="Arial"/>
          <w:sz w:val="22"/>
          <w:szCs w:val="22"/>
        </w:rPr>
        <w:t xml:space="preserve">. </w:t>
      </w:r>
      <w:r w:rsidRPr="00246B97">
        <w:rPr>
          <w:rFonts w:ascii="Arial" w:hAnsi="Arial" w:cs="Arial"/>
          <w:sz w:val="22"/>
          <w:szCs w:val="22"/>
          <w:lang w:val="en-US"/>
        </w:rPr>
        <w:t>Mosby</w:t>
      </w:r>
      <w:r w:rsidRPr="006C1CB5">
        <w:rPr>
          <w:rFonts w:ascii="Arial" w:hAnsi="Arial" w:cs="Arial"/>
          <w:sz w:val="22"/>
          <w:szCs w:val="22"/>
        </w:rPr>
        <w:t>. 2002.</w:t>
      </w:r>
    </w:p>
    <w:p w:rsidR="00731FF1" w:rsidRPr="005D3000" w:rsidRDefault="00731FF1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F10B65">
        <w:rPr>
          <w:rFonts w:ascii="Arial" w:hAnsi="Arial" w:cs="Arial"/>
          <w:i/>
          <w:sz w:val="22"/>
          <w:szCs w:val="22"/>
        </w:rPr>
        <w:t xml:space="preserve">Пример транслитерации </w:t>
      </w:r>
      <w:r w:rsidR="00B87D16">
        <w:rPr>
          <w:rFonts w:ascii="Arial" w:hAnsi="Arial" w:cs="Arial"/>
          <w:i/>
          <w:sz w:val="22"/>
          <w:szCs w:val="22"/>
        </w:rPr>
        <w:t>русскоязычного</w:t>
      </w:r>
      <w:r w:rsidR="00B87D16" w:rsidRPr="00F10B65">
        <w:rPr>
          <w:rFonts w:ascii="Arial" w:hAnsi="Arial" w:cs="Arial"/>
          <w:i/>
          <w:sz w:val="22"/>
          <w:szCs w:val="22"/>
        </w:rPr>
        <w:t xml:space="preserve"> </w:t>
      </w:r>
      <w:r w:rsidRPr="00F10B65">
        <w:rPr>
          <w:rFonts w:ascii="Arial" w:hAnsi="Arial" w:cs="Arial"/>
          <w:i/>
          <w:sz w:val="22"/>
          <w:szCs w:val="22"/>
        </w:rPr>
        <w:t xml:space="preserve">источника </w:t>
      </w:r>
      <w:r w:rsidR="006C1CB5">
        <w:rPr>
          <w:rFonts w:ascii="Arial" w:hAnsi="Arial" w:cs="Arial"/>
          <w:i/>
          <w:sz w:val="22"/>
          <w:szCs w:val="22"/>
        </w:rPr>
        <w:t>«</w:t>
      </w:r>
      <w:r w:rsidRPr="0005415A">
        <w:rPr>
          <w:rFonts w:ascii="Arial" w:hAnsi="Arial" w:cs="Arial"/>
          <w:sz w:val="22"/>
          <w:szCs w:val="22"/>
        </w:rPr>
        <w:t>Стрюк Р.И. Заболевания сердечно-сосудистой системы и беременность. М</w:t>
      </w:r>
      <w:r w:rsidRPr="001346EF">
        <w:rPr>
          <w:rFonts w:ascii="Arial" w:hAnsi="Arial" w:cs="Arial"/>
          <w:sz w:val="22"/>
          <w:szCs w:val="22"/>
          <w:lang w:val="en-US"/>
        </w:rPr>
        <w:t xml:space="preserve">. </w:t>
      </w:r>
      <w:r w:rsidRPr="0005415A">
        <w:rPr>
          <w:rFonts w:ascii="Arial" w:hAnsi="Arial" w:cs="Arial"/>
          <w:sz w:val="22"/>
          <w:szCs w:val="22"/>
        </w:rPr>
        <w:t>ГЭОТАР</w:t>
      </w:r>
      <w:r w:rsidRPr="001346EF">
        <w:rPr>
          <w:rFonts w:ascii="Arial" w:hAnsi="Arial" w:cs="Arial"/>
          <w:sz w:val="22"/>
          <w:szCs w:val="22"/>
          <w:lang w:val="en-US"/>
        </w:rPr>
        <w:t>-</w:t>
      </w:r>
      <w:r w:rsidRPr="0005415A">
        <w:rPr>
          <w:rFonts w:ascii="Arial" w:hAnsi="Arial" w:cs="Arial"/>
          <w:sz w:val="22"/>
          <w:szCs w:val="22"/>
        </w:rPr>
        <w:t>Медиа</w:t>
      </w:r>
      <w:r w:rsidRPr="001346EF">
        <w:rPr>
          <w:rFonts w:ascii="Arial" w:hAnsi="Arial" w:cs="Arial"/>
          <w:sz w:val="22"/>
          <w:szCs w:val="22"/>
          <w:lang w:val="en-US"/>
        </w:rPr>
        <w:t xml:space="preserve">. </w:t>
      </w:r>
      <w:r w:rsidRPr="005D3000">
        <w:rPr>
          <w:rFonts w:ascii="Arial" w:hAnsi="Arial" w:cs="Arial"/>
          <w:sz w:val="22"/>
          <w:szCs w:val="22"/>
          <w:lang w:val="en-US"/>
        </w:rPr>
        <w:t>2010.</w:t>
      </w:r>
      <w:r w:rsidR="006C1CB5" w:rsidRPr="005D3000">
        <w:rPr>
          <w:rFonts w:ascii="Arial" w:hAnsi="Arial" w:cs="Arial"/>
          <w:sz w:val="22"/>
          <w:szCs w:val="22"/>
          <w:lang w:val="en-US"/>
        </w:rPr>
        <w:t>»</w:t>
      </w:r>
    </w:p>
    <w:p w:rsidR="00022D9E" w:rsidRPr="0012490A" w:rsidRDefault="006D4BE0" w:rsidP="005D3000">
      <w:pPr>
        <w:pStyle w:val="a4"/>
        <w:tabs>
          <w:tab w:val="left" w:pos="426"/>
        </w:tabs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246B97">
        <w:rPr>
          <w:rFonts w:ascii="Arial" w:hAnsi="Arial" w:cs="Arial"/>
          <w:sz w:val="22"/>
          <w:szCs w:val="22"/>
          <w:lang w:val="en-US"/>
        </w:rPr>
        <w:t>Stryuk R.</w:t>
      </w:r>
      <w:r w:rsidR="00022D9E" w:rsidRPr="00246B97">
        <w:rPr>
          <w:rFonts w:ascii="Arial" w:hAnsi="Arial" w:cs="Arial"/>
          <w:sz w:val="22"/>
          <w:szCs w:val="22"/>
          <w:lang w:val="en-US"/>
        </w:rPr>
        <w:t>I. Diseases of the cardio-vascular system and pregnancy. Moscow</w:t>
      </w:r>
      <w:r w:rsidR="00022D9E" w:rsidRPr="0012490A">
        <w:rPr>
          <w:rFonts w:ascii="Arial" w:hAnsi="Arial" w:cs="Arial"/>
          <w:sz w:val="22"/>
          <w:szCs w:val="22"/>
        </w:rPr>
        <w:t xml:space="preserve">. </w:t>
      </w:r>
      <w:r w:rsidR="00022D9E" w:rsidRPr="00246B97">
        <w:rPr>
          <w:rFonts w:ascii="Arial" w:hAnsi="Arial" w:cs="Arial"/>
          <w:sz w:val="22"/>
          <w:szCs w:val="22"/>
          <w:lang w:val="en-US"/>
        </w:rPr>
        <w:t>GEOTAR</w:t>
      </w:r>
      <w:r w:rsidRPr="0012490A">
        <w:rPr>
          <w:rFonts w:ascii="Arial" w:hAnsi="Arial" w:cs="Arial"/>
          <w:sz w:val="22"/>
          <w:szCs w:val="22"/>
        </w:rPr>
        <w:t>-</w:t>
      </w:r>
      <w:r w:rsidR="00022D9E" w:rsidRPr="00246B97">
        <w:rPr>
          <w:rFonts w:ascii="Arial" w:hAnsi="Arial" w:cs="Arial"/>
          <w:sz w:val="22"/>
          <w:szCs w:val="22"/>
          <w:lang w:val="en-US"/>
        </w:rPr>
        <w:t>Media</w:t>
      </w:r>
      <w:r w:rsidR="00022D9E" w:rsidRPr="0012490A">
        <w:rPr>
          <w:rFonts w:ascii="Arial" w:hAnsi="Arial" w:cs="Arial"/>
          <w:sz w:val="22"/>
          <w:szCs w:val="22"/>
        </w:rPr>
        <w:t xml:space="preserve">. 2010. </w:t>
      </w:r>
      <w:r w:rsidR="00022D9E" w:rsidRPr="00246B97">
        <w:rPr>
          <w:rFonts w:ascii="Arial" w:hAnsi="Arial" w:cs="Arial"/>
          <w:sz w:val="22"/>
          <w:szCs w:val="22"/>
          <w:lang w:val="en-US"/>
        </w:rPr>
        <w:t>in</w:t>
      </w:r>
      <w:r w:rsidR="00022D9E" w:rsidRPr="0012490A">
        <w:rPr>
          <w:rFonts w:ascii="Arial" w:hAnsi="Arial" w:cs="Arial"/>
          <w:sz w:val="22"/>
          <w:szCs w:val="22"/>
        </w:rPr>
        <w:t xml:space="preserve"> </w:t>
      </w:r>
      <w:r w:rsidR="00022D9E" w:rsidRPr="00246B97">
        <w:rPr>
          <w:rFonts w:ascii="Arial" w:hAnsi="Arial" w:cs="Arial"/>
          <w:sz w:val="22"/>
          <w:szCs w:val="22"/>
          <w:lang w:val="en-US"/>
        </w:rPr>
        <w:t>Russian</w:t>
      </w:r>
      <w:r w:rsidR="00022D9E" w:rsidRPr="0012490A">
        <w:rPr>
          <w:rFonts w:ascii="Arial" w:hAnsi="Arial" w:cs="Arial"/>
          <w:sz w:val="22"/>
          <w:szCs w:val="22"/>
        </w:rPr>
        <w:t xml:space="preserve">. </w:t>
      </w:r>
    </w:p>
    <w:p w:rsidR="00022D9E" w:rsidRPr="0012490A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:rsidR="00022D9E" w:rsidRPr="00246B97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12490A">
        <w:rPr>
          <w:rFonts w:ascii="Arial" w:hAnsi="Arial" w:cs="Arial"/>
          <w:sz w:val="22"/>
          <w:szCs w:val="22"/>
        </w:rPr>
        <w:t xml:space="preserve">7. </w:t>
      </w:r>
      <w:r w:rsidRPr="00246B97">
        <w:rPr>
          <w:rStyle w:val="a6"/>
          <w:rFonts w:ascii="Arial" w:hAnsi="Arial" w:cs="Arial"/>
          <w:sz w:val="22"/>
          <w:szCs w:val="22"/>
        </w:rPr>
        <w:t>В</w:t>
      </w:r>
      <w:r w:rsidRPr="0012490A">
        <w:rPr>
          <w:rStyle w:val="a6"/>
          <w:rFonts w:ascii="Arial" w:hAnsi="Arial" w:cs="Arial"/>
          <w:sz w:val="22"/>
          <w:szCs w:val="22"/>
        </w:rPr>
        <w:t xml:space="preserve"> </w:t>
      </w:r>
      <w:r w:rsidRPr="00246B97">
        <w:rPr>
          <w:rStyle w:val="a6"/>
          <w:rFonts w:ascii="Arial" w:hAnsi="Arial" w:cs="Arial"/>
          <w:sz w:val="22"/>
          <w:szCs w:val="22"/>
        </w:rPr>
        <w:t>качестве</w:t>
      </w:r>
      <w:r w:rsidRPr="0012490A">
        <w:rPr>
          <w:rStyle w:val="a6"/>
          <w:rFonts w:ascii="Arial" w:hAnsi="Arial" w:cs="Arial"/>
          <w:sz w:val="22"/>
          <w:szCs w:val="22"/>
        </w:rPr>
        <w:t xml:space="preserve"> </w:t>
      </w:r>
      <w:r w:rsidRPr="00246B97">
        <w:rPr>
          <w:rStyle w:val="a6"/>
          <w:rFonts w:ascii="Arial" w:hAnsi="Arial" w:cs="Arial"/>
          <w:sz w:val="22"/>
          <w:szCs w:val="22"/>
        </w:rPr>
        <w:t>авторов указаны редакторы:</w:t>
      </w:r>
    </w:p>
    <w:p w:rsidR="00022D9E" w:rsidRPr="00246B97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246B97">
        <w:rPr>
          <w:rFonts w:ascii="Arial" w:hAnsi="Arial" w:cs="Arial"/>
          <w:sz w:val="22"/>
          <w:szCs w:val="22"/>
          <w:lang w:val="en-US"/>
        </w:rPr>
        <w:t>Gilstrap</w:t>
      </w:r>
      <w:r w:rsidRPr="0012490A">
        <w:rPr>
          <w:rFonts w:ascii="Arial" w:hAnsi="Arial" w:cs="Arial"/>
          <w:sz w:val="22"/>
          <w:szCs w:val="22"/>
          <w:lang w:val="en-US"/>
        </w:rPr>
        <w:t xml:space="preserve"> </w:t>
      </w:r>
      <w:r w:rsidRPr="00246B97">
        <w:rPr>
          <w:rFonts w:ascii="Arial" w:hAnsi="Arial" w:cs="Arial"/>
          <w:sz w:val="22"/>
          <w:szCs w:val="22"/>
          <w:lang w:val="en-US"/>
        </w:rPr>
        <w:t>L</w:t>
      </w:r>
      <w:r w:rsidRPr="0012490A">
        <w:rPr>
          <w:rFonts w:ascii="Arial" w:hAnsi="Arial" w:cs="Arial"/>
          <w:sz w:val="22"/>
          <w:szCs w:val="22"/>
          <w:lang w:val="en-US"/>
        </w:rPr>
        <w:t>.</w:t>
      </w:r>
      <w:r w:rsidRPr="00246B97">
        <w:rPr>
          <w:rFonts w:ascii="Arial" w:hAnsi="Arial" w:cs="Arial"/>
          <w:sz w:val="22"/>
          <w:szCs w:val="22"/>
          <w:lang w:val="en-US"/>
        </w:rPr>
        <w:t>C</w:t>
      </w:r>
      <w:r w:rsidRPr="0012490A">
        <w:rPr>
          <w:rFonts w:ascii="Arial" w:hAnsi="Arial" w:cs="Arial"/>
          <w:sz w:val="22"/>
          <w:szCs w:val="22"/>
          <w:lang w:val="en-US"/>
        </w:rPr>
        <w:t>. 3</w:t>
      </w:r>
      <w:r w:rsidRPr="00246B97">
        <w:rPr>
          <w:rFonts w:ascii="Arial" w:hAnsi="Arial" w:cs="Arial"/>
          <w:sz w:val="22"/>
          <w:szCs w:val="22"/>
          <w:lang w:val="en-US"/>
        </w:rPr>
        <w:t>rd</w:t>
      </w:r>
      <w:r w:rsidRPr="0012490A">
        <w:rPr>
          <w:rFonts w:ascii="Arial" w:hAnsi="Arial" w:cs="Arial"/>
          <w:sz w:val="22"/>
          <w:szCs w:val="22"/>
          <w:lang w:val="en-US"/>
        </w:rPr>
        <w:t xml:space="preserve">, </w:t>
      </w:r>
      <w:r w:rsidRPr="00246B97">
        <w:rPr>
          <w:rFonts w:ascii="Arial" w:hAnsi="Arial" w:cs="Arial"/>
          <w:sz w:val="22"/>
          <w:szCs w:val="22"/>
          <w:lang w:val="en-US"/>
        </w:rPr>
        <w:t>Cunningham</w:t>
      </w:r>
      <w:r w:rsidRPr="0012490A">
        <w:rPr>
          <w:rFonts w:ascii="Arial" w:hAnsi="Arial" w:cs="Arial"/>
          <w:sz w:val="22"/>
          <w:szCs w:val="22"/>
          <w:lang w:val="en-US"/>
        </w:rPr>
        <w:t xml:space="preserve"> </w:t>
      </w:r>
      <w:r w:rsidRPr="00246B97">
        <w:rPr>
          <w:rFonts w:ascii="Arial" w:hAnsi="Arial" w:cs="Arial"/>
          <w:sz w:val="22"/>
          <w:szCs w:val="22"/>
          <w:lang w:val="en-US"/>
        </w:rPr>
        <w:t>F</w:t>
      </w:r>
      <w:r w:rsidRPr="0012490A">
        <w:rPr>
          <w:rFonts w:ascii="Arial" w:hAnsi="Arial" w:cs="Arial"/>
          <w:sz w:val="22"/>
          <w:szCs w:val="22"/>
          <w:lang w:val="en-US"/>
        </w:rPr>
        <w:t>.</w:t>
      </w:r>
      <w:r w:rsidRPr="00246B97">
        <w:rPr>
          <w:rFonts w:ascii="Arial" w:hAnsi="Arial" w:cs="Arial"/>
          <w:sz w:val="22"/>
          <w:szCs w:val="22"/>
          <w:lang w:val="en-US"/>
        </w:rPr>
        <w:t>G</w:t>
      </w:r>
      <w:r w:rsidRPr="0012490A">
        <w:rPr>
          <w:rFonts w:ascii="Arial" w:hAnsi="Arial" w:cs="Arial"/>
          <w:sz w:val="22"/>
          <w:szCs w:val="22"/>
          <w:lang w:val="en-US"/>
        </w:rPr>
        <w:t xml:space="preserve">., </w:t>
      </w:r>
      <w:r w:rsidRPr="00246B97">
        <w:rPr>
          <w:rFonts w:ascii="Arial" w:hAnsi="Arial" w:cs="Arial"/>
          <w:sz w:val="22"/>
          <w:szCs w:val="22"/>
          <w:lang w:val="en-US"/>
        </w:rPr>
        <w:t>VanDorsten</w:t>
      </w:r>
      <w:r w:rsidRPr="0012490A">
        <w:rPr>
          <w:rFonts w:ascii="Arial" w:hAnsi="Arial" w:cs="Arial"/>
          <w:sz w:val="22"/>
          <w:szCs w:val="22"/>
          <w:lang w:val="en-US"/>
        </w:rPr>
        <w:t xml:space="preserve"> </w:t>
      </w:r>
      <w:r w:rsidRPr="00246B97">
        <w:rPr>
          <w:rFonts w:ascii="Arial" w:hAnsi="Arial" w:cs="Arial"/>
          <w:sz w:val="22"/>
          <w:szCs w:val="22"/>
          <w:lang w:val="en-US"/>
        </w:rPr>
        <w:t>J</w:t>
      </w:r>
      <w:r w:rsidRPr="0012490A">
        <w:rPr>
          <w:rFonts w:ascii="Arial" w:hAnsi="Arial" w:cs="Arial"/>
          <w:sz w:val="22"/>
          <w:szCs w:val="22"/>
          <w:lang w:val="en-US"/>
        </w:rPr>
        <w:t>.</w:t>
      </w:r>
      <w:r w:rsidRPr="00246B97">
        <w:rPr>
          <w:rFonts w:ascii="Arial" w:hAnsi="Arial" w:cs="Arial"/>
          <w:sz w:val="22"/>
          <w:szCs w:val="22"/>
          <w:lang w:val="en-US"/>
        </w:rPr>
        <w:t>P</w:t>
      </w:r>
      <w:r w:rsidRPr="0012490A">
        <w:rPr>
          <w:rFonts w:ascii="Arial" w:hAnsi="Arial" w:cs="Arial"/>
          <w:sz w:val="22"/>
          <w:szCs w:val="22"/>
          <w:lang w:val="en-US"/>
        </w:rPr>
        <w:t xml:space="preserve">., </w:t>
      </w:r>
      <w:r w:rsidRPr="00246B97">
        <w:rPr>
          <w:rFonts w:ascii="Arial" w:hAnsi="Arial" w:cs="Arial"/>
          <w:sz w:val="22"/>
          <w:szCs w:val="22"/>
          <w:lang w:val="en-US"/>
        </w:rPr>
        <w:t>editors</w:t>
      </w:r>
      <w:r w:rsidRPr="0012490A">
        <w:rPr>
          <w:rFonts w:ascii="Arial" w:hAnsi="Arial" w:cs="Arial"/>
          <w:sz w:val="22"/>
          <w:szCs w:val="22"/>
          <w:lang w:val="en-US"/>
        </w:rPr>
        <w:t xml:space="preserve">. </w:t>
      </w:r>
      <w:r w:rsidRPr="00246B97">
        <w:rPr>
          <w:rFonts w:ascii="Arial" w:hAnsi="Arial" w:cs="Arial"/>
          <w:sz w:val="22"/>
          <w:szCs w:val="22"/>
          <w:lang w:val="en-US"/>
        </w:rPr>
        <w:t>Operative obstetrics. 2nd ed. New York. McGraw-Hill.</w:t>
      </w:r>
      <w:r w:rsidR="00BF1E5A" w:rsidRPr="00246B97">
        <w:rPr>
          <w:rFonts w:ascii="Arial" w:hAnsi="Arial" w:cs="Arial"/>
          <w:sz w:val="22"/>
          <w:szCs w:val="22"/>
          <w:lang w:val="en-US"/>
        </w:rPr>
        <w:t xml:space="preserve"> </w:t>
      </w:r>
      <w:r w:rsidRPr="00246B97">
        <w:rPr>
          <w:rFonts w:ascii="Arial" w:hAnsi="Arial" w:cs="Arial"/>
          <w:sz w:val="22"/>
          <w:szCs w:val="22"/>
          <w:lang w:val="en-US"/>
        </w:rPr>
        <w:t>2002.</w:t>
      </w:r>
    </w:p>
    <w:p w:rsidR="00022D9E" w:rsidRPr="00246B97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022D9E" w:rsidRPr="00246B97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246B97">
        <w:rPr>
          <w:rFonts w:ascii="Arial" w:hAnsi="Arial" w:cs="Arial"/>
          <w:sz w:val="22"/>
          <w:szCs w:val="22"/>
          <w:lang w:val="en-US"/>
        </w:rPr>
        <w:lastRenderedPageBreak/>
        <w:t xml:space="preserve">8. </w:t>
      </w:r>
      <w:r w:rsidRPr="00246B97">
        <w:rPr>
          <w:rStyle w:val="a6"/>
          <w:rFonts w:ascii="Arial" w:hAnsi="Arial" w:cs="Arial"/>
          <w:sz w:val="22"/>
          <w:szCs w:val="22"/>
        </w:rPr>
        <w:t>Имеются</w:t>
      </w:r>
      <w:r w:rsidRPr="00246B97">
        <w:rPr>
          <w:rStyle w:val="a6"/>
          <w:rFonts w:ascii="Arial" w:hAnsi="Arial" w:cs="Arial"/>
          <w:sz w:val="22"/>
          <w:szCs w:val="22"/>
          <w:lang w:val="en-US"/>
        </w:rPr>
        <w:t xml:space="preserve"> </w:t>
      </w:r>
      <w:r w:rsidRPr="00246B97">
        <w:rPr>
          <w:rStyle w:val="a6"/>
          <w:rFonts w:ascii="Arial" w:hAnsi="Arial" w:cs="Arial"/>
          <w:sz w:val="22"/>
          <w:szCs w:val="22"/>
        </w:rPr>
        <w:t>и</w:t>
      </w:r>
      <w:r w:rsidRPr="00246B97">
        <w:rPr>
          <w:rStyle w:val="a6"/>
          <w:rFonts w:ascii="Arial" w:hAnsi="Arial" w:cs="Arial"/>
          <w:sz w:val="22"/>
          <w:szCs w:val="22"/>
          <w:lang w:val="en-US"/>
        </w:rPr>
        <w:t xml:space="preserve"> </w:t>
      </w:r>
      <w:r w:rsidRPr="00246B97">
        <w:rPr>
          <w:rStyle w:val="a6"/>
          <w:rFonts w:ascii="Arial" w:hAnsi="Arial" w:cs="Arial"/>
          <w:sz w:val="22"/>
          <w:szCs w:val="22"/>
        </w:rPr>
        <w:t>авторы</w:t>
      </w:r>
      <w:r w:rsidRPr="00246B97">
        <w:rPr>
          <w:rStyle w:val="a6"/>
          <w:rFonts w:ascii="Arial" w:hAnsi="Arial" w:cs="Arial"/>
          <w:sz w:val="22"/>
          <w:szCs w:val="22"/>
          <w:lang w:val="en-US"/>
        </w:rPr>
        <w:t xml:space="preserve">, </w:t>
      </w:r>
      <w:r w:rsidRPr="00246B97">
        <w:rPr>
          <w:rStyle w:val="a6"/>
          <w:rFonts w:ascii="Arial" w:hAnsi="Arial" w:cs="Arial"/>
          <w:sz w:val="22"/>
          <w:szCs w:val="22"/>
        </w:rPr>
        <w:t>и</w:t>
      </w:r>
      <w:r w:rsidRPr="00246B97">
        <w:rPr>
          <w:rStyle w:val="a6"/>
          <w:rFonts w:ascii="Arial" w:hAnsi="Arial" w:cs="Arial"/>
          <w:sz w:val="22"/>
          <w:szCs w:val="22"/>
          <w:lang w:val="en-US"/>
        </w:rPr>
        <w:t xml:space="preserve"> </w:t>
      </w:r>
      <w:r w:rsidRPr="00246B97">
        <w:rPr>
          <w:rStyle w:val="a6"/>
          <w:rFonts w:ascii="Arial" w:hAnsi="Arial" w:cs="Arial"/>
          <w:sz w:val="22"/>
          <w:szCs w:val="22"/>
        </w:rPr>
        <w:t>редакторы</w:t>
      </w:r>
      <w:r w:rsidRPr="00246B97">
        <w:rPr>
          <w:rStyle w:val="a6"/>
          <w:rFonts w:ascii="Arial" w:hAnsi="Arial" w:cs="Arial"/>
          <w:sz w:val="22"/>
          <w:szCs w:val="22"/>
          <w:lang w:val="en-US"/>
        </w:rPr>
        <w:t>:</w:t>
      </w:r>
    </w:p>
    <w:p w:rsidR="00022D9E" w:rsidRPr="00246B97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246B97">
        <w:rPr>
          <w:rFonts w:ascii="Arial" w:hAnsi="Arial" w:cs="Arial"/>
          <w:sz w:val="22"/>
          <w:szCs w:val="22"/>
          <w:lang w:val="en-US"/>
        </w:rPr>
        <w:t>Breedlove G.K., Schorfheide A.M. Adolescent pregnancy. 2nd ed. Wieczorek R.R., editor. White Plains (NY). March of Dimes Education Services. 2001.</w:t>
      </w:r>
    </w:p>
    <w:p w:rsidR="00022D9E" w:rsidRPr="00246B97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022D9E" w:rsidRPr="00246B97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246B97">
        <w:rPr>
          <w:rFonts w:ascii="Arial" w:hAnsi="Arial" w:cs="Arial"/>
          <w:sz w:val="22"/>
          <w:szCs w:val="22"/>
          <w:lang w:val="en-US"/>
        </w:rPr>
        <w:t xml:space="preserve">9. </w:t>
      </w:r>
      <w:r w:rsidRPr="00246B97">
        <w:rPr>
          <w:rStyle w:val="a6"/>
          <w:rFonts w:ascii="Arial" w:hAnsi="Arial" w:cs="Arial"/>
          <w:sz w:val="22"/>
          <w:szCs w:val="22"/>
        </w:rPr>
        <w:t>В</w:t>
      </w:r>
      <w:r w:rsidRPr="00246B97">
        <w:rPr>
          <w:rStyle w:val="a6"/>
          <w:rFonts w:ascii="Arial" w:hAnsi="Arial" w:cs="Arial"/>
          <w:sz w:val="22"/>
          <w:szCs w:val="22"/>
          <w:lang w:val="en-US"/>
        </w:rPr>
        <w:t xml:space="preserve"> </w:t>
      </w:r>
      <w:r w:rsidRPr="00246B97">
        <w:rPr>
          <w:rStyle w:val="a6"/>
          <w:rFonts w:ascii="Arial" w:hAnsi="Arial" w:cs="Arial"/>
          <w:sz w:val="22"/>
          <w:szCs w:val="22"/>
        </w:rPr>
        <w:t>качестве</w:t>
      </w:r>
      <w:r w:rsidRPr="00246B97">
        <w:rPr>
          <w:rStyle w:val="a6"/>
          <w:rFonts w:ascii="Arial" w:hAnsi="Arial" w:cs="Arial"/>
          <w:sz w:val="22"/>
          <w:szCs w:val="22"/>
          <w:lang w:val="en-US"/>
        </w:rPr>
        <w:t xml:space="preserve"> </w:t>
      </w:r>
      <w:r w:rsidRPr="00246B97">
        <w:rPr>
          <w:rStyle w:val="a6"/>
          <w:rFonts w:ascii="Arial" w:hAnsi="Arial" w:cs="Arial"/>
          <w:sz w:val="22"/>
          <w:szCs w:val="22"/>
        </w:rPr>
        <w:t>автора</w:t>
      </w:r>
      <w:r w:rsidRPr="00246B97">
        <w:rPr>
          <w:rStyle w:val="a6"/>
          <w:rFonts w:ascii="Arial" w:hAnsi="Arial" w:cs="Arial"/>
          <w:sz w:val="22"/>
          <w:szCs w:val="22"/>
          <w:lang w:val="en-US"/>
        </w:rPr>
        <w:t xml:space="preserve"> </w:t>
      </w:r>
      <w:r w:rsidRPr="00246B97">
        <w:rPr>
          <w:rStyle w:val="a6"/>
          <w:rFonts w:ascii="Arial" w:hAnsi="Arial" w:cs="Arial"/>
          <w:sz w:val="22"/>
          <w:szCs w:val="22"/>
        </w:rPr>
        <w:t>указана</w:t>
      </w:r>
      <w:r w:rsidRPr="00246B97">
        <w:rPr>
          <w:rStyle w:val="a6"/>
          <w:rFonts w:ascii="Arial" w:hAnsi="Arial" w:cs="Arial"/>
          <w:sz w:val="22"/>
          <w:szCs w:val="22"/>
          <w:lang w:val="en-US"/>
        </w:rPr>
        <w:t xml:space="preserve"> </w:t>
      </w:r>
      <w:r w:rsidRPr="00246B97">
        <w:rPr>
          <w:rStyle w:val="a6"/>
          <w:rFonts w:ascii="Arial" w:hAnsi="Arial" w:cs="Arial"/>
          <w:sz w:val="22"/>
          <w:szCs w:val="22"/>
        </w:rPr>
        <w:t>организация</w:t>
      </w:r>
      <w:r w:rsidRPr="00246B97">
        <w:rPr>
          <w:rStyle w:val="a6"/>
          <w:rFonts w:ascii="Arial" w:hAnsi="Arial" w:cs="Arial"/>
          <w:sz w:val="22"/>
          <w:szCs w:val="22"/>
          <w:lang w:val="en-US"/>
        </w:rPr>
        <w:t>:</w:t>
      </w:r>
    </w:p>
    <w:p w:rsidR="00022D9E" w:rsidRPr="00246B97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246B97">
        <w:rPr>
          <w:rFonts w:ascii="Arial" w:hAnsi="Arial" w:cs="Arial"/>
          <w:sz w:val="22"/>
          <w:szCs w:val="22"/>
          <w:lang w:val="en-US"/>
        </w:rPr>
        <w:t xml:space="preserve">Advanced Life Support Group. Acute medical emergencies: the practical approach. London. BMJ Books. 2001. </w:t>
      </w:r>
    </w:p>
    <w:p w:rsidR="00022D9E" w:rsidRPr="00246B97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022D9E" w:rsidRPr="00246B97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246B97">
        <w:rPr>
          <w:rFonts w:ascii="Arial" w:hAnsi="Arial" w:cs="Arial"/>
          <w:sz w:val="22"/>
          <w:szCs w:val="22"/>
          <w:lang w:val="en-US"/>
        </w:rPr>
        <w:t xml:space="preserve">10. </w:t>
      </w:r>
      <w:r w:rsidRPr="00246B97">
        <w:rPr>
          <w:rStyle w:val="a6"/>
          <w:rFonts w:ascii="Arial" w:hAnsi="Arial" w:cs="Arial"/>
          <w:sz w:val="22"/>
          <w:szCs w:val="22"/>
        </w:rPr>
        <w:t>Часть</w:t>
      </w:r>
      <w:r w:rsidRPr="00246B97">
        <w:rPr>
          <w:rStyle w:val="a6"/>
          <w:rFonts w:ascii="Arial" w:hAnsi="Arial" w:cs="Arial"/>
          <w:sz w:val="22"/>
          <w:szCs w:val="22"/>
          <w:lang w:val="en-US"/>
        </w:rPr>
        <w:t xml:space="preserve"> </w:t>
      </w:r>
      <w:r w:rsidRPr="00246B97">
        <w:rPr>
          <w:rStyle w:val="a6"/>
          <w:rFonts w:ascii="Arial" w:hAnsi="Arial" w:cs="Arial"/>
          <w:sz w:val="22"/>
          <w:szCs w:val="22"/>
        </w:rPr>
        <w:t>в</w:t>
      </w:r>
      <w:r w:rsidRPr="00246B97">
        <w:rPr>
          <w:rStyle w:val="a6"/>
          <w:rFonts w:ascii="Arial" w:hAnsi="Arial" w:cs="Arial"/>
          <w:sz w:val="22"/>
          <w:szCs w:val="22"/>
          <w:lang w:val="en-US"/>
        </w:rPr>
        <w:t xml:space="preserve"> </w:t>
      </w:r>
      <w:r w:rsidRPr="00246B97">
        <w:rPr>
          <w:rStyle w:val="a6"/>
          <w:rFonts w:ascii="Arial" w:hAnsi="Arial" w:cs="Arial"/>
          <w:sz w:val="22"/>
          <w:szCs w:val="22"/>
        </w:rPr>
        <w:t>книге</w:t>
      </w:r>
      <w:r w:rsidRPr="00246B97">
        <w:rPr>
          <w:rStyle w:val="a6"/>
          <w:rFonts w:ascii="Arial" w:hAnsi="Arial" w:cs="Arial"/>
          <w:sz w:val="22"/>
          <w:szCs w:val="22"/>
          <w:lang w:val="en-US"/>
        </w:rPr>
        <w:t>:</w:t>
      </w:r>
    </w:p>
    <w:p w:rsidR="00022D9E" w:rsidRPr="00246B97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246B97">
        <w:rPr>
          <w:rFonts w:ascii="Arial" w:hAnsi="Arial" w:cs="Arial"/>
          <w:sz w:val="22"/>
          <w:szCs w:val="22"/>
          <w:lang w:val="en-US"/>
        </w:rPr>
        <w:t>Meltzer P.S., Kallioniemi A., Trent J.M. Chromosome alterations in human solid tumors. In: Vogelstein B., Kinzler K.W., editors. The genetic basis of human cancer. New York. McGraw-Hill. 2002. p. 93-113.</w:t>
      </w:r>
    </w:p>
    <w:p w:rsidR="00022D9E" w:rsidRPr="00246B97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022D9E" w:rsidRPr="00246B97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246B97">
        <w:rPr>
          <w:rFonts w:ascii="Arial" w:hAnsi="Arial" w:cs="Arial"/>
          <w:sz w:val="22"/>
          <w:szCs w:val="22"/>
          <w:lang w:val="en-US"/>
        </w:rPr>
        <w:t xml:space="preserve">11. </w:t>
      </w:r>
      <w:r w:rsidRPr="00246B97">
        <w:rPr>
          <w:rStyle w:val="a6"/>
          <w:rFonts w:ascii="Arial" w:hAnsi="Arial" w:cs="Arial"/>
          <w:sz w:val="22"/>
          <w:szCs w:val="22"/>
        </w:rPr>
        <w:t>Диссертация</w:t>
      </w:r>
      <w:r w:rsidRPr="00246B97">
        <w:rPr>
          <w:rStyle w:val="a6"/>
          <w:rFonts w:ascii="Arial" w:hAnsi="Arial" w:cs="Arial"/>
          <w:sz w:val="22"/>
          <w:szCs w:val="22"/>
          <w:lang w:val="en-US"/>
        </w:rPr>
        <w:t>:</w:t>
      </w:r>
    </w:p>
    <w:p w:rsidR="00022D9E" w:rsidRPr="00246B97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246B97">
        <w:rPr>
          <w:rFonts w:ascii="Arial" w:hAnsi="Arial" w:cs="Arial"/>
          <w:sz w:val="22"/>
          <w:szCs w:val="22"/>
          <w:lang w:val="en-US"/>
        </w:rPr>
        <w:t>Borkowski M.M. Infant sleep and feeding: a telephone survey of Hispanic Americans [dissertation]. Mount Pleasant (MI). Central Michigan University. 2002.</w:t>
      </w:r>
    </w:p>
    <w:p w:rsidR="00022D9E" w:rsidRPr="0012490A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246B97">
        <w:rPr>
          <w:rFonts w:ascii="Arial" w:hAnsi="Arial" w:cs="Arial"/>
          <w:sz w:val="22"/>
          <w:szCs w:val="22"/>
          <w:lang w:val="en-US"/>
        </w:rPr>
        <w:t>Bukhonkina Yu.M. Optimization of diagnostics and treatment of pregnant women with diseases of the cardiovascular system at all stages of gestation [dissertation]. Moscow. Moscow State Medico-Stomatological University. 2010. in Russian.</w:t>
      </w:r>
    </w:p>
    <w:p w:rsidR="00022D9E" w:rsidRPr="0012490A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022D9E" w:rsidRPr="0012490A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12490A">
        <w:rPr>
          <w:rFonts w:ascii="Arial" w:hAnsi="Arial" w:cs="Arial"/>
          <w:sz w:val="22"/>
          <w:szCs w:val="22"/>
          <w:lang w:val="en-US"/>
        </w:rPr>
        <w:t xml:space="preserve">12. </w:t>
      </w:r>
      <w:r w:rsidRPr="00246B97">
        <w:rPr>
          <w:rStyle w:val="a6"/>
          <w:rFonts w:ascii="Arial" w:hAnsi="Arial" w:cs="Arial"/>
          <w:sz w:val="22"/>
          <w:szCs w:val="22"/>
        </w:rPr>
        <w:t>Патент</w:t>
      </w:r>
    </w:p>
    <w:p w:rsidR="00022D9E" w:rsidRPr="00DE7CB2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246B97">
        <w:rPr>
          <w:rFonts w:ascii="Arial" w:hAnsi="Arial" w:cs="Arial"/>
          <w:sz w:val="22"/>
          <w:szCs w:val="22"/>
          <w:lang w:val="en-US"/>
        </w:rPr>
        <w:t>Pagedas</w:t>
      </w:r>
      <w:r w:rsidRPr="0012490A">
        <w:rPr>
          <w:rFonts w:ascii="Arial" w:hAnsi="Arial" w:cs="Arial"/>
          <w:sz w:val="22"/>
          <w:szCs w:val="22"/>
          <w:lang w:val="en-US"/>
        </w:rPr>
        <w:t xml:space="preserve"> </w:t>
      </w:r>
      <w:r w:rsidRPr="00246B97">
        <w:rPr>
          <w:rFonts w:ascii="Arial" w:hAnsi="Arial" w:cs="Arial"/>
          <w:sz w:val="22"/>
          <w:szCs w:val="22"/>
          <w:lang w:val="en-US"/>
        </w:rPr>
        <w:t>A</w:t>
      </w:r>
      <w:r w:rsidRPr="0012490A">
        <w:rPr>
          <w:rFonts w:ascii="Arial" w:hAnsi="Arial" w:cs="Arial"/>
          <w:sz w:val="22"/>
          <w:szCs w:val="22"/>
          <w:lang w:val="en-US"/>
        </w:rPr>
        <w:t>.</w:t>
      </w:r>
      <w:r w:rsidRPr="00246B97">
        <w:rPr>
          <w:rFonts w:ascii="Arial" w:hAnsi="Arial" w:cs="Arial"/>
          <w:sz w:val="22"/>
          <w:szCs w:val="22"/>
          <w:lang w:val="en-US"/>
        </w:rPr>
        <w:t>C</w:t>
      </w:r>
      <w:r w:rsidRPr="0012490A">
        <w:rPr>
          <w:rFonts w:ascii="Arial" w:hAnsi="Arial" w:cs="Arial"/>
          <w:sz w:val="22"/>
          <w:szCs w:val="22"/>
          <w:lang w:val="en-US"/>
        </w:rPr>
        <w:t xml:space="preserve">., </w:t>
      </w:r>
      <w:r w:rsidRPr="00246B97">
        <w:rPr>
          <w:rFonts w:ascii="Arial" w:hAnsi="Arial" w:cs="Arial"/>
          <w:sz w:val="22"/>
          <w:szCs w:val="22"/>
          <w:lang w:val="en-US"/>
        </w:rPr>
        <w:t>inventor</w:t>
      </w:r>
      <w:r w:rsidRPr="0012490A">
        <w:rPr>
          <w:rFonts w:ascii="Arial" w:hAnsi="Arial" w:cs="Arial"/>
          <w:sz w:val="22"/>
          <w:szCs w:val="22"/>
          <w:lang w:val="en-US"/>
        </w:rPr>
        <w:t xml:space="preserve">; </w:t>
      </w:r>
      <w:r w:rsidRPr="00246B97">
        <w:rPr>
          <w:rFonts w:ascii="Arial" w:hAnsi="Arial" w:cs="Arial"/>
          <w:sz w:val="22"/>
          <w:szCs w:val="22"/>
          <w:lang w:val="en-US"/>
        </w:rPr>
        <w:t>Ancel</w:t>
      </w:r>
      <w:r w:rsidRPr="0012490A">
        <w:rPr>
          <w:rFonts w:ascii="Arial" w:hAnsi="Arial" w:cs="Arial"/>
          <w:sz w:val="22"/>
          <w:szCs w:val="22"/>
          <w:lang w:val="en-US"/>
        </w:rPr>
        <w:t xml:space="preserve"> </w:t>
      </w:r>
      <w:r w:rsidRPr="00246B97">
        <w:rPr>
          <w:rFonts w:ascii="Arial" w:hAnsi="Arial" w:cs="Arial"/>
          <w:sz w:val="22"/>
          <w:szCs w:val="22"/>
          <w:lang w:val="en-US"/>
        </w:rPr>
        <w:t>Surgical</w:t>
      </w:r>
      <w:r w:rsidRPr="0012490A">
        <w:rPr>
          <w:rFonts w:ascii="Arial" w:hAnsi="Arial" w:cs="Arial"/>
          <w:sz w:val="22"/>
          <w:szCs w:val="22"/>
          <w:lang w:val="en-US"/>
        </w:rPr>
        <w:t xml:space="preserve"> </w:t>
      </w:r>
      <w:r w:rsidRPr="00246B97">
        <w:rPr>
          <w:rFonts w:ascii="Arial" w:hAnsi="Arial" w:cs="Arial"/>
          <w:sz w:val="22"/>
          <w:szCs w:val="22"/>
          <w:lang w:val="en-US"/>
        </w:rPr>
        <w:t>R</w:t>
      </w:r>
      <w:r w:rsidRPr="0012490A">
        <w:rPr>
          <w:rFonts w:ascii="Arial" w:hAnsi="Arial" w:cs="Arial"/>
          <w:sz w:val="22"/>
          <w:szCs w:val="22"/>
          <w:lang w:val="en-US"/>
        </w:rPr>
        <w:t>&amp;</w:t>
      </w:r>
      <w:r w:rsidRPr="00246B97">
        <w:rPr>
          <w:rFonts w:ascii="Arial" w:hAnsi="Arial" w:cs="Arial"/>
          <w:sz w:val="22"/>
          <w:szCs w:val="22"/>
          <w:lang w:val="en-US"/>
        </w:rPr>
        <w:t>D</w:t>
      </w:r>
      <w:r w:rsidRPr="0012490A">
        <w:rPr>
          <w:rFonts w:ascii="Arial" w:hAnsi="Arial" w:cs="Arial"/>
          <w:sz w:val="22"/>
          <w:szCs w:val="22"/>
          <w:lang w:val="en-US"/>
        </w:rPr>
        <w:t xml:space="preserve"> </w:t>
      </w:r>
      <w:r w:rsidRPr="00246B97">
        <w:rPr>
          <w:rFonts w:ascii="Arial" w:hAnsi="Arial" w:cs="Arial"/>
          <w:sz w:val="22"/>
          <w:szCs w:val="22"/>
          <w:lang w:val="en-US"/>
        </w:rPr>
        <w:t>Inc</w:t>
      </w:r>
      <w:r w:rsidRPr="0012490A">
        <w:rPr>
          <w:rFonts w:ascii="Arial" w:hAnsi="Arial" w:cs="Arial"/>
          <w:sz w:val="22"/>
          <w:szCs w:val="22"/>
          <w:lang w:val="en-US"/>
        </w:rPr>
        <w:t xml:space="preserve">., </w:t>
      </w:r>
      <w:r w:rsidRPr="00246B97">
        <w:rPr>
          <w:rFonts w:ascii="Arial" w:hAnsi="Arial" w:cs="Arial"/>
          <w:sz w:val="22"/>
          <w:szCs w:val="22"/>
          <w:lang w:val="en-US"/>
        </w:rPr>
        <w:t>assignee</w:t>
      </w:r>
      <w:r w:rsidRPr="0012490A">
        <w:rPr>
          <w:rFonts w:ascii="Arial" w:hAnsi="Arial" w:cs="Arial"/>
          <w:sz w:val="22"/>
          <w:szCs w:val="22"/>
          <w:lang w:val="en-US"/>
        </w:rPr>
        <w:t xml:space="preserve">. </w:t>
      </w:r>
      <w:r w:rsidRPr="00246B97">
        <w:rPr>
          <w:rFonts w:ascii="Arial" w:hAnsi="Arial" w:cs="Arial"/>
          <w:sz w:val="22"/>
          <w:szCs w:val="22"/>
          <w:lang w:val="en-US"/>
        </w:rPr>
        <w:t>Flexible endoscopic grasping and cutting device and positioning tool assembly. United States patent US 20020103498. 2002</w:t>
      </w:r>
      <w:r w:rsidR="000A081B" w:rsidRPr="000A081B">
        <w:rPr>
          <w:rFonts w:ascii="Arial" w:hAnsi="Arial" w:cs="Arial"/>
          <w:sz w:val="22"/>
          <w:szCs w:val="22"/>
          <w:lang w:val="en-US"/>
        </w:rPr>
        <w:t>.</w:t>
      </w:r>
      <w:r w:rsidRPr="00246B97">
        <w:rPr>
          <w:rFonts w:ascii="Arial" w:hAnsi="Arial" w:cs="Arial"/>
          <w:sz w:val="22"/>
          <w:szCs w:val="22"/>
          <w:lang w:val="en-US"/>
        </w:rPr>
        <w:t xml:space="preserve"> Aug 1.</w:t>
      </w:r>
    </w:p>
    <w:p w:rsidR="00022D9E" w:rsidRPr="00246B97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246B97">
        <w:rPr>
          <w:rStyle w:val="a5"/>
          <w:rFonts w:ascii="Arial" w:hAnsi="Arial" w:cs="Arial"/>
          <w:sz w:val="22"/>
          <w:szCs w:val="22"/>
        </w:rPr>
        <w:t>Электронные</w:t>
      </w:r>
      <w:r w:rsidRPr="00246B97">
        <w:rPr>
          <w:rStyle w:val="a5"/>
          <w:rFonts w:ascii="Arial" w:hAnsi="Arial" w:cs="Arial"/>
          <w:sz w:val="22"/>
          <w:szCs w:val="22"/>
          <w:lang w:val="en-US"/>
        </w:rPr>
        <w:t xml:space="preserve"> </w:t>
      </w:r>
      <w:r w:rsidRPr="00246B97">
        <w:rPr>
          <w:rStyle w:val="a5"/>
          <w:rFonts w:ascii="Arial" w:hAnsi="Arial" w:cs="Arial"/>
          <w:sz w:val="22"/>
          <w:szCs w:val="22"/>
        </w:rPr>
        <w:t>материалы</w:t>
      </w:r>
      <w:r w:rsidRPr="00246B97">
        <w:rPr>
          <w:rStyle w:val="a5"/>
          <w:rFonts w:ascii="Arial" w:hAnsi="Arial" w:cs="Arial"/>
          <w:sz w:val="22"/>
          <w:szCs w:val="22"/>
          <w:lang w:val="en-US"/>
        </w:rPr>
        <w:t>:</w:t>
      </w:r>
    </w:p>
    <w:p w:rsidR="00022D9E" w:rsidRPr="00246B97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246B97">
        <w:rPr>
          <w:rFonts w:ascii="Arial" w:hAnsi="Arial" w:cs="Arial"/>
          <w:sz w:val="22"/>
          <w:szCs w:val="22"/>
          <w:lang w:val="en-US"/>
        </w:rPr>
        <w:t xml:space="preserve">13. </w:t>
      </w:r>
      <w:r w:rsidRPr="00246B97">
        <w:rPr>
          <w:rStyle w:val="a6"/>
          <w:rFonts w:ascii="Arial" w:hAnsi="Arial" w:cs="Arial"/>
          <w:sz w:val="22"/>
          <w:szCs w:val="22"/>
          <w:lang w:val="en-US"/>
        </w:rPr>
        <w:t>CD-ROM</w:t>
      </w:r>
    </w:p>
    <w:p w:rsidR="00022D9E" w:rsidRPr="00246B97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246B97">
        <w:rPr>
          <w:rFonts w:ascii="Arial" w:hAnsi="Arial" w:cs="Arial"/>
          <w:sz w:val="22"/>
          <w:szCs w:val="22"/>
          <w:lang w:val="en-US"/>
        </w:rPr>
        <w:t>Anderson S.C., Poulsen K.B. Anderson's electronic atlas of hematology [CD-ROM]. Philadelphia</w:t>
      </w:r>
      <w:r w:rsidRPr="00246B97">
        <w:rPr>
          <w:rFonts w:ascii="Arial" w:hAnsi="Arial" w:cs="Arial"/>
          <w:sz w:val="22"/>
          <w:szCs w:val="22"/>
        </w:rPr>
        <w:t xml:space="preserve">. </w:t>
      </w:r>
      <w:r w:rsidRPr="00246B97">
        <w:rPr>
          <w:rFonts w:ascii="Arial" w:hAnsi="Arial" w:cs="Arial"/>
          <w:sz w:val="22"/>
          <w:szCs w:val="22"/>
          <w:lang w:val="en-US"/>
        </w:rPr>
        <w:t>Lippincott</w:t>
      </w:r>
      <w:r w:rsidRPr="00246B97">
        <w:rPr>
          <w:rFonts w:ascii="Arial" w:hAnsi="Arial" w:cs="Arial"/>
          <w:sz w:val="22"/>
          <w:szCs w:val="22"/>
        </w:rPr>
        <w:t xml:space="preserve"> </w:t>
      </w:r>
      <w:r w:rsidRPr="00246B97">
        <w:rPr>
          <w:rFonts w:ascii="Arial" w:hAnsi="Arial" w:cs="Arial"/>
          <w:sz w:val="22"/>
          <w:szCs w:val="22"/>
          <w:lang w:val="en-US"/>
        </w:rPr>
        <w:t>Williams</w:t>
      </w:r>
      <w:r w:rsidRPr="00246B97">
        <w:rPr>
          <w:rFonts w:ascii="Arial" w:hAnsi="Arial" w:cs="Arial"/>
          <w:sz w:val="22"/>
          <w:szCs w:val="22"/>
        </w:rPr>
        <w:t xml:space="preserve"> &amp; </w:t>
      </w:r>
      <w:r w:rsidRPr="00246B97">
        <w:rPr>
          <w:rFonts w:ascii="Arial" w:hAnsi="Arial" w:cs="Arial"/>
          <w:sz w:val="22"/>
          <w:szCs w:val="22"/>
          <w:lang w:val="en-US"/>
        </w:rPr>
        <w:t>Wilkins</w:t>
      </w:r>
      <w:r w:rsidRPr="00246B97">
        <w:rPr>
          <w:rFonts w:ascii="Arial" w:hAnsi="Arial" w:cs="Arial"/>
          <w:sz w:val="22"/>
          <w:szCs w:val="22"/>
        </w:rPr>
        <w:t>. 2002.</w:t>
      </w:r>
    </w:p>
    <w:p w:rsidR="00022D9E" w:rsidRPr="00246B97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:rsidR="00022D9E" w:rsidRPr="00246B97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246B97">
        <w:rPr>
          <w:rFonts w:ascii="Arial" w:hAnsi="Arial" w:cs="Arial"/>
          <w:sz w:val="22"/>
          <w:szCs w:val="22"/>
        </w:rPr>
        <w:t xml:space="preserve">14. </w:t>
      </w:r>
      <w:r w:rsidRPr="00246B97">
        <w:rPr>
          <w:rStyle w:val="a6"/>
          <w:rFonts w:ascii="Arial" w:hAnsi="Arial" w:cs="Arial"/>
          <w:sz w:val="22"/>
          <w:szCs w:val="22"/>
        </w:rPr>
        <w:t>Журнальная статья, размещенная в сети Интернет:</w:t>
      </w:r>
    </w:p>
    <w:p w:rsidR="00022D9E" w:rsidRPr="00246B97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246B97">
        <w:rPr>
          <w:rFonts w:ascii="Arial" w:hAnsi="Arial" w:cs="Arial"/>
          <w:sz w:val="22"/>
          <w:szCs w:val="22"/>
          <w:lang w:val="en-US"/>
        </w:rPr>
        <w:t xml:space="preserve">Abood S. Quality improvement initiative in nursing homes: the ANA acts in an advisory role. Am J Nurs [Internet]. 2002 Jun [cited 2002 Aug 12]. 102(6). [about 1 p.]. Available from: </w:t>
      </w:r>
      <w:hyperlink r:id="rId14" w:history="1">
        <w:r w:rsidR="001C63EC" w:rsidRPr="00246B97">
          <w:rPr>
            <w:rStyle w:val="a3"/>
            <w:rFonts w:ascii="Arial" w:hAnsi="Arial" w:cs="Arial"/>
            <w:color w:val="auto"/>
            <w:sz w:val="22"/>
            <w:szCs w:val="22"/>
            <w:lang w:val="en-US"/>
          </w:rPr>
          <w:t>http://www.nursingworld.org/AJN/2002/june/Wawatch.htmArticle</w:t>
        </w:r>
      </w:hyperlink>
    </w:p>
    <w:p w:rsidR="001C63EC" w:rsidRPr="00246B97" w:rsidRDefault="001C63EC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022D9E" w:rsidRPr="00246B97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246B97">
        <w:rPr>
          <w:rFonts w:ascii="Arial" w:hAnsi="Arial" w:cs="Arial"/>
          <w:sz w:val="22"/>
          <w:szCs w:val="22"/>
        </w:rPr>
        <w:t>Статья, имеющая цифровой идентификатор объекта (</w:t>
      </w:r>
      <w:r w:rsidRPr="00246B97">
        <w:rPr>
          <w:rFonts w:ascii="Arial" w:hAnsi="Arial" w:cs="Arial"/>
          <w:sz w:val="22"/>
          <w:szCs w:val="22"/>
          <w:lang w:val="en-US"/>
        </w:rPr>
        <w:t>DOI</w:t>
      </w:r>
      <w:r w:rsidRPr="00246B97">
        <w:rPr>
          <w:rFonts w:ascii="Arial" w:hAnsi="Arial" w:cs="Arial"/>
          <w:sz w:val="22"/>
          <w:szCs w:val="22"/>
        </w:rPr>
        <w:t>):</w:t>
      </w:r>
    </w:p>
    <w:p w:rsidR="00022D9E" w:rsidRPr="00D55B6D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246B97">
        <w:rPr>
          <w:rFonts w:ascii="Arial" w:hAnsi="Arial" w:cs="Arial"/>
          <w:sz w:val="22"/>
          <w:szCs w:val="22"/>
          <w:lang w:val="en-US"/>
        </w:rPr>
        <w:t>Zhang M., Holman C.D., Price S.D., Sanfilippo F.M., Preen D.B., Bulsara M.K. Comorbidity and repeat admission to hospital for adverse drug reactions in older adults: retrospective cohort study. BMJ</w:t>
      </w:r>
      <w:r w:rsidRPr="00D55B6D">
        <w:rPr>
          <w:rFonts w:ascii="Arial" w:hAnsi="Arial" w:cs="Arial"/>
          <w:sz w:val="22"/>
          <w:szCs w:val="22"/>
        </w:rPr>
        <w:t>. 2009</w:t>
      </w:r>
      <w:r w:rsidR="000C19DD" w:rsidRPr="00D55B6D">
        <w:rPr>
          <w:rFonts w:ascii="Arial" w:hAnsi="Arial" w:cs="Arial"/>
          <w:sz w:val="22"/>
          <w:szCs w:val="22"/>
        </w:rPr>
        <w:t>.</w:t>
      </w:r>
      <w:r w:rsidRPr="00D55B6D">
        <w:rPr>
          <w:rFonts w:ascii="Arial" w:hAnsi="Arial" w:cs="Arial"/>
          <w:sz w:val="22"/>
          <w:szCs w:val="22"/>
        </w:rPr>
        <w:t xml:space="preserve"> </w:t>
      </w:r>
      <w:r w:rsidRPr="00246B97">
        <w:rPr>
          <w:rFonts w:ascii="Arial" w:hAnsi="Arial" w:cs="Arial"/>
          <w:sz w:val="22"/>
          <w:szCs w:val="22"/>
          <w:lang w:val="en-US"/>
        </w:rPr>
        <w:t>Jan</w:t>
      </w:r>
      <w:r w:rsidRPr="00D55B6D">
        <w:rPr>
          <w:rFonts w:ascii="Arial" w:hAnsi="Arial" w:cs="Arial"/>
          <w:sz w:val="22"/>
          <w:szCs w:val="22"/>
        </w:rPr>
        <w:t xml:space="preserve"> 7</w:t>
      </w:r>
      <w:r w:rsidRPr="00246B97">
        <w:rPr>
          <w:rFonts w:ascii="Arial" w:hAnsi="Arial" w:cs="Arial"/>
          <w:sz w:val="22"/>
          <w:szCs w:val="22"/>
          <w:lang w:val="en-US"/>
        </w:rPr>
        <w:t> </w:t>
      </w:r>
      <w:r w:rsidRPr="00D55B6D">
        <w:rPr>
          <w:rFonts w:ascii="Arial" w:hAnsi="Arial" w:cs="Arial"/>
          <w:sz w:val="22"/>
          <w:szCs w:val="22"/>
        </w:rPr>
        <w:t xml:space="preserve">338. </w:t>
      </w:r>
      <w:r w:rsidRPr="00246B97">
        <w:rPr>
          <w:rFonts w:ascii="Arial" w:hAnsi="Arial" w:cs="Arial"/>
          <w:sz w:val="22"/>
          <w:szCs w:val="22"/>
          <w:lang w:val="en-US"/>
        </w:rPr>
        <w:t>a</w:t>
      </w:r>
      <w:r w:rsidRPr="00D55B6D">
        <w:rPr>
          <w:rFonts w:ascii="Arial" w:hAnsi="Arial" w:cs="Arial"/>
          <w:sz w:val="22"/>
          <w:szCs w:val="22"/>
        </w:rPr>
        <w:t xml:space="preserve">2752. </w:t>
      </w:r>
      <w:r w:rsidR="006D4BE0" w:rsidRPr="000C19DD">
        <w:rPr>
          <w:rFonts w:ascii="Arial" w:hAnsi="Arial" w:cs="Arial"/>
          <w:sz w:val="22"/>
          <w:szCs w:val="22"/>
          <w:lang w:val="en-US"/>
        </w:rPr>
        <w:t>https</w:t>
      </w:r>
      <w:r w:rsidR="006D4BE0" w:rsidRPr="00D55B6D">
        <w:rPr>
          <w:rFonts w:ascii="Arial" w:hAnsi="Arial" w:cs="Arial"/>
          <w:sz w:val="22"/>
          <w:szCs w:val="22"/>
        </w:rPr>
        <w:t>://</w:t>
      </w:r>
      <w:r w:rsidR="006D4BE0" w:rsidRPr="000C19DD">
        <w:rPr>
          <w:rFonts w:ascii="Arial" w:hAnsi="Arial" w:cs="Arial"/>
          <w:sz w:val="22"/>
          <w:szCs w:val="22"/>
          <w:lang w:val="en-US"/>
        </w:rPr>
        <w:t>doi</w:t>
      </w:r>
      <w:r w:rsidR="006D4BE0" w:rsidRPr="00D55B6D">
        <w:rPr>
          <w:rFonts w:ascii="Arial" w:hAnsi="Arial" w:cs="Arial"/>
          <w:sz w:val="22"/>
          <w:szCs w:val="22"/>
        </w:rPr>
        <w:t>.</w:t>
      </w:r>
      <w:r w:rsidR="006D4BE0" w:rsidRPr="000C19DD">
        <w:rPr>
          <w:rFonts w:ascii="Arial" w:hAnsi="Arial" w:cs="Arial"/>
          <w:sz w:val="22"/>
          <w:szCs w:val="22"/>
          <w:lang w:val="en-US"/>
        </w:rPr>
        <w:t>org</w:t>
      </w:r>
      <w:r w:rsidR="006D4BE0" w:rsidRPr="00D55B6D">
        <w:rPr>
          <w:rFonts w:ascii="Arial" w:hAnsi="Arial" w:cs="Arial"/>
          <w:sz w:val="22"/>
          <w:szCs w:val="22"/>
        </w:rPr>
        <w:t>/</w:t>
      </w:r>
      <w:r w:rsidRPr="00D55B6D">
        <w:rPr>
          <w:rFonts w:ascii="Arial" w:hAnsi="Arial" w:cs="Arial"/>
          <w:sz w:val="22"/>
          <w:szCs w:val="22"/>
        </w:rPr>
        <w:t>10.1136/</w:t>
      </w:r>
      <w:r w:rsidRPr="00246B97">
        <w:rPr>
          <w:rFonts w:ascii="Arial" w:hAnsi="Arial" w:cs="Arial"/>
          <w:sz w:val="22"/>
          <w:szCs w:val="22"/>
          <w:lang w:val="en-US"/>
        </w:rPr>
        <w:t>bmj</w:t>
      </w:r>
      <w:r w:rsidRPr="00D55B6D">
        <w:rPr>
          <w:rFonts w:ascii="Arial" w:hAnsi="Arial" w:cs="Arial"/>
          <w:sz w:val="22"/>
          <w:szCs w:val="22"/>
        </w:rPr>
        <w:t>.</w:t>
      </w:r>
      <w:r w:rsidRPr="00246B97">
        <w:rPr>
          <w:rFonts w:ascii="Arial" w:hAnsi="Arial" w:cs="Arial"/>
          <w:sz w:val="22"/>
          <w:szCs w:val="22"/>
          <w:lang w:val="en-US"/>
        </w:rPr>
        <w:t>a</w:t>
      </w:r>
      <w:r w:rsidR="006D4BE0" w:rsidRPr="00D55B6D">
        <w:rPr>
          <w:rFonts w:ascii="Arial" w:hAnsi="Arial" w:cs="Arial"/>
          <w:sz w:val="22"/>
          <w:szCs w:val="22"/>
        </w:rPr>
        <w:t>2752</w:t>
      </w:r>
    </w:p>
    <w:p w:rsidR="00022D9E" w:rsidRPr="00D55B6D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:rsidR="00022D9E" w:rsidRPr="00D55B6D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D55B6D">
        <w:rPr>
          <w:rFonts w:ascii="Arial" w:hAnsi="Arial" w:cs="Arial"/>
          <w:sz w:val="22"/>
          <w:szCs w:val="22"/>
        </w:rPr>
        <w:t xml:space="preserve">15. </w:t>
      </w:r>
      <w:r w:rsidRPr="00246B97">
        <w:rPr>
          <w:rStyle w:val="a6"/>
          <w:rFonts w:ascii="Arial" w:hAnsi="Arial" w:cs="Arial"/>
          <w:sz w:val="22"/>
          <w:szCs w:val="22"/>
        </w:rPr>
        <w:t>Монография</w:t>
      </w:r>
      <w:r w:rsidRPr="00D55B6D">
        <w:rPr>
          <w:rStyle w:val="a6"/>
          <w:rFonts w:ascii="Arial" w:hAnsi="Arial" w:cs="Arial"/>
          <w:sz w:val="22"/>
          <w:szCs w:val="22"/>
        </w:rPr>
        <w:t xml:space="preserve">, </w:t>
      </w:r>
      <w:r w:rsidRPr="00246B97">
        <w:rPr>
          <w:rStyle w:val="a6"/>
          <w:rFonts w:ascii="Arial" w:hAnsi="Arial" w:cs="Arial"/>
          <w:sz w:val="22"/>
          <w:szCs w:val="22"/>
        </w:rPr>
        <w:t>размещенная</w:t>
      </w:r>
      <w:r w:rsidRPr="00D55B6D">
        <w:rPr>
          <w:rStyle w:val="a6"/>
          <w:rFonts w:ascii="Arial" w:hAnsi="Arial" w:cs="Arial"/>
          <w:sz w:val="22"/>
          <w:szCs w:val="22"/>
        </w:rPr>
        <w:t xml:space="preserve"> </w:t>
      </w:r>
      <w:r w:rsidRPr="00246B97">
        <w:rPr>
          <w:rStyle w:val="a6"/>
          <w:rFonts w:ascii="Arial" w:hAnsi="Arial" w:cs="Arial"/>
          <w:sz w:val="22"/>
          <w:szCs w:val="22"/>
        </w:rPr>
        <w:t>в</w:t>
      </w:r>
      <w:r w:rsidRPr="00D55B6D">
        <w:rPr>
          <w:rStyle w:val="a6"/>
          <w:rFonts w:ascii="Arial" w:hAnsi="Arial" w:cs="Arial"/>
          <w:sz w:val="22"/>
          <w:szCs w:val="22"/>
        </w:rPr>
        <w:t xml:space="preserve"> </w:t>
      </w:r>
      <w:r w:rsidRPr="00246B97">
        <w:rPr>
          <w:rStyle w:val="a6"/>
          <w:rFonts w:ascii="Arial" w:hAnsi="Arial" w:cs="Arial"/>
          <w:sz w:val="22"/>
          <w:szCs w:val="22"/>
        </w:rPr>
        <w:t>сети</w:t>
      </w:r>
      <w:r w:rsidRPr="00D55B6D">
        <w:rPr>
          <w:rStyle w:val="a6"/>
          <w:rFonts w:ascii="Arial" w:hAnsi="Arial" w:cs="Arial"/>
          <w:sz w:val="22"/>
          <w:szCs w:val="22"/>
        </w:rPr>
        <w:t xml:space="preserve"> </w:t>
      </w:r>
      <w:r w:rsidRPr="00246B97">
        <w:rPr>
          <w:rStyle w:val="a6"/>
          <w:rFonts w:ascii="Arial" w:hAnsi="Arial" w:cs="Arial"/>
          <w:sz w:val="22"/>
          <w:szCs w:val="22"/>
        </w:rPr>
        <w:t>Интернет</w:t>
      </w:r>
      <w:r w:rsidRPr="00D55B6D">
        <w:rPr>
          <w:rStyle w:val="a6"/>
          <w:rFonts w:ascii="Arial" w:hAnsi="Arial" w:cs="Arial"/>
          <w:sz w:val="22"/>
          <w:szCs w:val="22"/>
        </w:rPr>
        <w:t>:</w:t>
      </w:r>
    </w:p>
    <w:p w:rsidR="00022D9E" w:rsidRPr="00246B97" w:rsidRDefault="00022D9E" w:rsidP="00022D9E">
      <w:pPr>
        <w:pStyle w:val="a4"/>
        <w:spacing w:before="0" w:beforeAutospacing="0" w:after="0" w:afterAutospacing="0" w:line="360" w:lineRule="auto"/>
        <w:jc w:val="both"/>
        <w:rPr>
          <w:rStyle w:val="a3"/>
          <w:rFonts w:ascii="Arial" w:hAnsi="Arial" w:cs="Arial"/>
          <w:color w:val="auto"/>
          <w:sz w:val="22"/>
          <w:szCs w:val="22"/>
          <w:lang w:val="en-US"/>
        </w:rPr>
      </w:pPr>
      <w:r w:rsidRPr="00246B97">
        <w:rPr>
          <w:rFonts w:ascii="Arial" w:hAnsi="Arial" w:cs="Arial"/>
          <w:sz w:val="22"/>
          <w:szCs w:val="22"/>
          <w:lang w:val="en-US"/>
        </w:rPr>
        <w:t xml:space="preserve">Foley K.M., Gelband H., editors. Improving palliative care for cancer [Internet]. Washington. National Academy Press. 2001 </w:t>
      </w:r>
      <w:r w:rsidRPr="00B87D16">
        <w:rPr>
          <w:rFonts w:ascii="Arial" w:hAnsi="Arial" w:cs="Arial"/>
          <w:sz w:val="22"/>
          <w:szCs w:val="22"/>
          <w:lang w:val="en-US"/>
        </w:rPr>
        <w:t>[cited 2002 Jul 9].</w:t>
      </w:r>
      <w:r w:rsidRPr="00246B97">
        <w:rPr>
          <w:rFonts w:ascii="Arial" w:hAnsi="Arial" w:cs="Arial"/>
          <w:sz w:val="22"/>
          <w:szCs w:val="22"/>
          <w:lang w:val="en-US"/>
        </w:rPr>
        <w:t xml:space="preserve"> Available from: </w:t>
      </w:r>
      <w:hyperlink r:id="rId15" w:history="1">
        <w:r w:rsidRPr="00246B97">
          <w:rPr>
            <w:rStyle w:val="a3"/>
            <w:rFonts w:ascii="Arial" w:hAnsi="Arial" w:cs="Arial"/>
            <w:color w:val="auto"/>
            <w:sz w:val="22"/>
            <w:szCs w:val="22"/>
            <w:lang w:val="en-US"/>
          </w:rPr>
          <w:t>http://www.nap.edu/books/0309074029/html/</w:t>
        </w:r>
      </w:hyperlink>
    </w:p>
    <w:p w:rsidR="00FE0B1A" w:rsidRPr="00246B97" w:rsidRDefault="00FE0B1A" w:rsidP="00022D9E">
      <w:pPr>
        <w:pStyle w:val="a4"/>
        <w:spacing w:before="0" w:beforeAutospacing="0" w:after="0" w:afterAutospacing="0" w:line="360" w:lineRule="auto"/>
        <w:jc w:val="both"/>
        <w:rPr>
          <w:rStyle w:val="a3"/>
          <w:rFonts w:ascii="Arial" w:hAnsi="Arial" w:cs="Arial"/>
          <w:color w:val="auto"/>
          <w:sz w:val="22"/>
          <w:szCs w:val="22"/>
          <w:lang w:val="en-US"/>
        </w:rPr>
      </w:pPr>
    </w:p>
    <w:p w:rsidR="00FE0B1A" w:rsidRPr="0012490A" w:rsidRDefault="00FE0B1A" w:rsidP="00022D9E">
      <w:pPr>
        <w:pStyle w:val="a4"/>
        <w:spacing w:before="0" w:beforeAutospacing="0" w:after="0" w:afterAutospacing="0" w:line="360" w:lineRule="auto"/>
        <w:jc w:val="both"/>
        <w:rPr>
          <w:rStyle w:val="a3"/>
          <w:rFonts w:ascii="Arial" w:hAnsi="Arial" w:cs="Arial"/>
          <w:color w:val="auto"/>
          <w:sz w:val="22"/>
          <w:szCs w:val="22"/>
          <w:u w:val="none"/>
        </w:rPr>
      </w:pPr>
      <w:r w:rsidRPr="0012490A">
        <w:rPr>
          <w:rStyle w:val="a3"/>
          <w:rFonts w:ascii="Arial" w:hAnsi="Arial" w:cs="Arial"/>
          <w:color w:val="auto"/>
          <w:sz w:val="22"/>
          <w:szCs w:val="22"/>
          <w:u w:val="none"/>
        </w:rPr>
        <w:t>16.</w:t>
      </w:r>
      <w:r w:rsidR="00BF1E5A" w:rsidRPr="0012490A">
        <w:rPr>
          <w:rStyle w:val="a3"/>
          <w:rFonts w:ascii="Arial" w:hAnsi="Arial" w:cs="Arial"/>
          <w:color w:val="auto"/>
          <w:sz w:val="22"/>
          <w:szCs w:val="22"/>
          <w:u w:val="none"/>
        </w:rPr>
        <w:t xml:space="preserve"> </w:t>
      </w:r>
      <w:r w:rsidRPr="00246B97">
        <w:rPr>
          <w:rStyle w:val="a3"/>
          <w:rFonts w:ascii="Arial" w:hAnsi="Arial" w:cs="Arial"/>
          <w:i/>
          <w:color w:val="auto"/>
          <w:sz w:val="22"/>
          <w:szCs w:val="22"/>
          <w:u w:val="none"/>
        </w:rPr>
        <w:t>Клинические</w:t>
      </w:r>
      <w:r w:rsidRPr="0012490A">
        <w:rPr>
          <w:rStyle w:val="a3"/>
          <w:rFonts w:ascii="Arial" w:hAnsi="Arial" w:cs="Arial"/>
          <w:i/>
          <w:color w:val="auto"/>
          <w:sz w:val="22"/>
          <w:szCs w:val="22"/>
          <w:u w:val="none"/>
        </w:rPr>
        <w:t xml:space="preserve"> </w:t>
      </w:r>
      <w:r w:rsidRPr="00246B97">
        <w:rPr>
          <w:rStyle w:val="a3"/>
          <w:rFonts w:ascii="Arial" w:hAnsi="Arial" w:cs="Arial"/>
          <w:i/>
          <w:color w:val="auto"/>
          <w:sz w:val="22"/>
          <w:szCs w:val="22"/>
          <w:u w:val="none"/>
        </w:rPr>
        <w:t>рекомендации</w:t>
      </w:r>
      <w:r w:rsidRPr="0012490A">
        <w:rPr>
          <w:rStyle w:val="a3"/>
          <w:rFonts w:ascii="Arial" w:hAnsi="Arial" w:cs="Arial"/>
          <w:i/>
          <w:color w:val="auto"/>
          <w:sz w:val="22"/>
          <w:szCs w:val="22"/>
          <w:u w:val="none"/>
        </w:rPr>
        <w:t>:</w:t>
      </w:r>
    </w:p>
    <w:p w:rsidR="007C1DC6" w:rsidRPr="0059109A" w:rsidRDefault="007C1DC6" w:rsidP="007C1DC6">
      <w:pPr>
        <w:shd w:val="clear" w:color="auto" w:fill="FFFFFF"/>
        <w:spacing w:after="255" w:line="360" w:lineRule="auto"/>
        <w:jc w:val="both"/>
        <w:outlineLvl w:val="1"/>
        <w:rPr>
          <w:rFonts w:ascii="Arial" w:eastAsia="Times New Roman" w:hAnsi="Arial" w:cs="Arial"/>
          <w:bCs/>
          <w:lang w:eastAsia="ru-RU"/>
        </w:rPr>
      </w:pPr>
      <w:r w:rsidRPr="0059109A">
        <w:rPr>
          <w:rFonts w:ascii="Arial" w:hAnsi="Arial" w:cs="Arial"/>
          <w:i/>
        </w:rPr>
        <w:t>Пример транслитерации русскоязычного источника</w:t>
      </w:r>
      <w:r w:rsidRPr="0059109A">
        <w:rPr>
          <w:rFonts w:ascii="Arial" w:hAnsi="Arial" w:cs="Arial"/>
        </w:rPr>
        <w:t xml:space="preserve"> </w:t>
      </w:r>
      <w:r w:rsidR="0012490A">
        <w:rPr>
          <w:rFonts w:ascii="Arial" w:hAnsi="Arial" w:cs="Arial"/>
        </w:rPr>
        <w:t>«</w:t>
      </w:r>
      <w:r w:rsidRPr="0059109A">
        <w:rPr>
          <w:rStyle w:val="titlename"/>
          <w:rFonts w:ascii="Arial" w:hAnsi="Arial" w:cs="Arial"/>
          <w:spacing w:val="4"/>
          <w:shd w:val="clear" w:color="auto" w:fill="FFFFFF"/>
        </w:rPr>
        <w:t xml:space="preserve">Клинические рекомендации </w:t>
      </w:r>
      <w:r w:rsidRPr="0059109A">
        <w:rPr>
          <w:rFonts w:ascii="Arial" w:eastAsia="Times New Roman" w:hAnsi="Arial" w:cs="Arial"/>
          <w:bCs/>
          <w:lang w:eastAsia="ru-RU"/>
        </w:rPr>
        <w:t>Министерства здравоохранения Российской Федерации «</w:t>
      </w:r>
      <w:r w:rsidRPr="0059109A">
        <w:rPr>
          <w:rStyle w:val="titlecontent"/>
          <w:rFonts w:ascii="Arial" w:hAnsi="Arial" w:cs="Arial"/>
          <w:spacing w:val="4"/>
          <w:shd w:val="clear" w:color="auto" w:fill="FFFFFF"/>
        </w:rPr>
        <w:t xml:space="preserve">Грипп у взрослых». </w:t>
      </w:r>
      <w:r w:rsidRPr="0059109A">
        <w:rPr>
          <w:rFonts w:ascii="Arial" w:hAnsi="Arial" w:cs="Arial"/>
          <w:spacing w:val="4"/>
          <w:shd w:val="clear" w:color="auto" w:fill="FFFFFF"/>
        </w:rPr>
        <w:t xml:space="preserve">Утверждены в </w:t>
      </w:r>
      <w:r w:rsidRPr="0059109A">
        <w:rPr>
          <w:rStyle w:val="titlecontent"/>
          <w:rFonts w:ascii="Arial" w:hAnsi="Arial" w:cs="Arial"/>
          <w:spacing w:val="4"/>
          <w:shd w:val="clear" w:color="auto" w:fill="FFFFFF"/>
        </w:rPr>
        <w:t xml:space="preserve">2025 г. </w:t>
      </w:r>
      <w:r w:rsidRPr="0059109A">
        <w:rPr>
          <w:rFonts w:ascii="Arial" w:hAnsi="Arial" w:cs="Arial"/>
          <w:shd w:val="clear" w:color="auto" w:fill="FFFFFF"/>
        </w:rPr>
        <w:t xml:space="preserve">Режим доступа: </w:t>
      </w:r>
      <w:r w:rsidRPr="0059109A">
        <w:rPr>
          <w:rStyle w:val="titlecontent"/>
          <w:rFonts w:ascii="Arial" w:hAnsi="Arial" w:cs="Arial"/>
          <w:spacing w:val="4"/>
          <w:shd w:val="clear" w:color="auto" w:fill="FFFFFF"/>
        </w:rPr>
        <w:t>https://cr.minzdrav.gov.ru/view-cr/749_2</w:t>
      </w:r>
      <w:r w:rsidR="0012490A">
        <w:rPr>
          <w:rStyle w:val="titlecontent"/>
          <w:rFonts w:ascii="Arial" w:hAnsi="Arial" w:cs="Arial"/>
          <w:spacing w:val="4"/>
          <w:shd w:val="clear" w:color="auto" w:fill="FFFFFF"/>
        </w:rPr>
        <w:t>»</w:t>
      </w:r>
    </w:p>
    <w:p w:rsidR="007C1DC6" w:rsidRPr="0012490A" w:rsidRDefault="00CA740D" w:rsidP="005D3000">
      <w:pPr>
        <w:pStyle w:val="a8"/>
        <w:shd w:val="clear" w:color="auto" w:fill="FFFFFF"/>
        <w:tabs>
          <w:tab w:val="left" w:pos="284"/>
        </w:tabs>
        <w:spacing w:after="255" w:line="360" w:lineRule="auto"/>
        <w:ind w:left="0"/>
        <w:jc w:val="both"/>
        <w:outlineLvl w:val="1"/>
        <w:rPr>
          <w:rStyle w:val="titlename"/>
          <w:rFonts w:ascii="Arial" w:hAnsi="Arial" w:cs="Arial"/>
          <w:spacing w:val="4"/>
          <w:shd w:val="clear" w:color="auto" w:fill="FFFFFF"/>
          <w:lang w:val="en-US"/>
        </w:rPr>
      </w:pPr>
      <w:r w:rsidRPr="0012490A">
        <w:rPr>
          <w:rFonts w:ascii="Arial" w:hAnsi="Arial" w:cs="Arial"/>
          <w:lang w:val="en-US"/>
        </w:rPr>
        <w:t>Clinical guidelines of the Ministry of Health of the Russian Federation</w:t>
      </w:r>
      <w:r w:rsidRPr="0012490A">
        <w:rPr>
          <w:rStyle w:val="titlename"/>
          <w:rFonts w:ascii="Arial" w:hAnsi="Arial" w:cs="Arial"/>
          <w:spacing w:val="4"/>
          <w:shd w:val="clear" w:color="auto" w:fill="FFFFFF"/>
          <w:lang w:val="en-US"/>
        </w:rPr>
        <w:t xml:space="preserve"> </w:t>
      </w:r>
      <w:r w:rsidR="000744C0" w:rsidRPr="0012490A">
        <w:rPr>
          <w:rStyle w:val="titlename"/>
          <w:rFonts w:ascii="Arial" w:hAnsi="Arial" w:cs="Arial"/>
          <w:spacing w:val="4"/>
          <w:shd w:val="clear" w:color="auto" w:fill="FFFFFF"/>
          <w:lang w:val="en-US"/>
        </w:rPr>
        <w:t>«Flu in adults». Approved 2025</w:t>
      </w:r>
      <w:r w:rsidR="00555B47" w:rsidRPr="0012490A">
        <w:rPr>
          <w:rStyle w:val="titlename"/>
          <w:rFonts w:ascii="Arial" w:hAnsi="Arial" w:cs="Arial"/>
          <w:spacing w:val="4"/>
          <w:shd w:val="clear" w:color="auto" w:fill="FFFFFF"/>
          <w:lang w:val="en-US"/>
        </w:rPr>
        <w:t>.</w:t>
      </w:r>
      <w:r w:rsidR="000744C0" w:rsidRPr="0012490A">
        <w:rPr>
          <w:rStyle w:val="titlename"/>
          <w:rFonts w:ascii="Arial" w:hAnsi="Arial" w:cs="Arial"/>
          <w:spacing w:val="4"/>
          <w:shd w:val="clear" w:color="auto" w:fill="FFFFFF"/>
          <w:lang w:val="en-US"/>
        </w:rPr>
        <w:t xml:space="preserve"> </w:t>
      </w:r>
      <w:r w:rsidR="00112866" w:rsidRPr="0012490A">
        <w:rPr>
          <w:rFonts w:ascii="Arial" w:hAnsi="Arial" w:cs="Arial"/>
          <w:shd w:val="clear" w:color="auto" w:fill="FFFFFF"/>
          <w:lang w:val="en-US"/>
        </w:rPr>
        <w:t>i</w:t>
      </w:r>
      <w:r w:rsidR="000744C0" w:rsidRPr="0012490A">
        <w:rPr>
          <w:rFonts w:ascii="Arial" w:hAnsi="Arial" w:cs="Arial"/>
          <w:shd w:val="clear" w:color="auto" w:fill="FFFFFF"/>
          <w:lang w:val="en-US"/>
        </w:rPr>
        <w:t xml:space="preserve">n Russian. </w:t>
      </w:r>
      <w:r w:rsidR="000744C0" w:rsidRPr="0012490A">
        <w:rPr>
          <w:rFonts w:ascii="Arial" w:hAnsi="Arial" w:cs="Arial"/>
          <w:lang w:val="en-US"/>
        </w:rPr>
        <w:t>Available from:</w:t>
      </w:r>
      <w:r w:rsidR="000744C0" w:rsidRPr="0012490A">
        <w:rPr>
          <w:rStyle w:val="titlecontent"/>
          <w:rFonts w:ascii="Arial" w:hAnsi="Arial" w:cs="Arial"/>
          <w:spacing w:val="4"/>
          <w:shd w:val="clear" w:color="auto" w:fill="FFFFFF"/>
          <w:lang w:val="en-US"/>
        </w:rPr>
        <w:t xml:space="preserve"> https://cr.minzdrav.gov.ru/view-cr/749_2</w:t>
      </w:r>
      <w:r w:rsidR="000744C0" w:rsidRPr="0012490A">
        <w:rPr>
          <w:rStyle w:val="titlename"/>
          <w:rFonts w:ascii="Arial" w:hAnsi="Arial" w:cs="Arial"/>
          <w:spacing w:val="4"/>
          <w:shd w:val="clear" w:color="auto" w:fill="FFFFFF"/>
          <w:lang w:val="en-US"/>
        </w:rPr>
        <w:t xml:space="preserve"> </w:t>
      </w:r>
    </w:p>
    <w:p w:rsidR="0012490A" w:rsidRDefault="00A05845" w:rsidP="0012490A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i/>
          <w:sz w:val="22"/>
          <w:szCs w:val="22"/>
        </w:rPr>
      </w:pPr>
      <w:r w:rsidRPr="00DE7CB2">
        <w:rPr>
          <w:rFonts w:ascii="Arial" w:hAnsi="Arial" w:cs="Arial"/>
          <w:sz w:val="22"/>
          <w:szCs w:val="22"/>
        </w:rPr>
        <w:t xml:space="preserve">17. </w:t>
      </w:r>
      <w:r w:rsidRPr="0059109A">
        <w:rPr>
          <w:rFonts w:ascii="Arial" w:hAnsi="Arial" w:cs="Arial"/>
          <w:i/>
          <w:sz w:val="22"/>
          <w:szCs w:val="22"/>
        </w:rPr>
        <w:t>Приказы</w:t>
      </w:r>
      <w:r w:rsidRPr="00DE7CB2">
        <w:rPr>
          <w:rFonts w:ascii="Arial" w:hAnsi="Arial" w:cs="Arial"/>
          <w:i/>
          <w:sz w:val="22"/>
          <w:szCs w:val="22"/>
        </w:rPr>
        <w:t>:</w:t>
      </w:r>
    </w:p>
    <w:p w:rsidR="005D3000" w:rsidRDefault="00575A96" w:rsidP="005D3000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59109A">
        <w:rPr>
          <w:rFonts w:ascii="Arial" w:hAnsi="Arial" w:cs="Arial"/>
          <w:i/>
          <w:sz w:val="22"/>
          <w:szCs w:val="22"/>
        </w:rPr>
        <w:t>Пример транслитерации русскоязычного источника</w:t>
      </w:r>
      <w:r w:rsidRPr="0059109A">
        <w:rPr>
          <w:rFonts w:ascii="Arial" w:hAnsi="Arial" w:cs="Arial"/>
          <w:sz w:val="22"/>
          <w:szCs w:val="22"/>
        </w:rPr>
        <w:t xml:space="preserve"> </w:t>
      </w:r>
      <w:r w:rsidR="0012490A">
        <w:rPr>
          <w:rFonts w:ascii="Arial" w:hAnsi="Arial" w:cs="Arial"/>
          <w:sz w:val="22"/>
          <w:szCs w:val="22"/>
        </w:rPr>
        <w:t>«</w:t>
      </w:r>
      <w:r w:rsidRPr="0059109A">
        <w:rPr>
          <w:rFonts w:ascii="Arial" w:hAnsi="Arial" w:cs="Arial"/>
          <w:bCs/>
          <w:sz w:val="22"/>
          <w:szCs w:val="22"/>
        </w:rPr>
        <w:t>Приказ Министерства здравоохранения Российской Федерации от 14 апреля 2025 г. № 202н «</w:t>
      </w:r>
      <w:r w:rsidRPr="0059109A">
        <w:rPr>
          <w:rFonts w:ascii="Arial" w:hAnsi="Arial" w:cs="Arial"/>
          <w:spacing w:val="2"/>
          <w:sz w:val="22"/>
          <w:szCs w:val="22"/>
        </w:rPr>
        <w:t>Об утверждении Положения об организации оказания первичной медико-санитарной помощи взрослому населению</w:t>
      </w:r>
      <w:r w:rsidRPr="0059109A">
        <w:rPr>
          <w:rFonts w:ascii="Arial" w:hAnsi="Arial" w:cs="Arial"/>
          <w:bCs/>
          <w:sz w:val="22"/>
          <w:szCs w:val="22"/>
        </w:rPr>
        <w:t xml:space="preserve">». </w:t>
      </w:r>
      <w:r w:rsidRPr="0059109A">
        <w:rPr>
          <w:rFonts w:ascii="Arial" w:hAnsi="Arial" w:cs="Arial"/>
          <w:sz w:val="22"/>
          <w:szCs w:val="22"/>
          <w:shd w:val="clear" w:color="auto" w:fill="FFFFFF"/>
        </w:rPr>
        <w:t>Режим доступа: </w:t>
      </w:r>
      <w:hyperlink r:id="rId16" w:history="1">
        <w:r w:rsidR="005D3000" w:rsidRPr="005C1166">
          <w:rPr>
            <w:rStyle w:val="a3"/>
            <w:rFonts w:ascii="Arial" w:hAnsi="Arial" w:cs="Arial"/>
            <w:bCs/>
            <w:sz w:val="22"/>
            <w:szCs w:val="22"/>
          </w:rPr>
          <w:t>https://www.garant.ru/products/ipo/prime/doc/411970424/»</w:t>
        </w:r>
      </w:hyperlink>
    </w:p>
    <w:p w:rsidR="007C1DC6" w:rsidRPr="005D3000" w:rsidRDefault="00DC28F1" w:rsidP="005D3000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575A96">
        <w:rPr>
          <w:rFonts w:ascii="Arial" w:hAnsi="Arial" w:cs="Arial"/>
          <w:sz w:val="22"/>
          <w:szCs w:val="22"/>
          <w:shd w:val="clear" w:color="auto" w:fill="FFFFFF"/>
          <w:lang w:val="en-US"/>
        </w:rPr>
        <w:t>Order of the Ministry of Health of Russia of </w:t>
      </w:r>
      <w:r w:rsidR="00CA740D" w:rsidRPr="00575A96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april, </w:t>
      </w:r>
      <w:r w:rsidR="00CA740D" w:rsidRPr="00575A96">
        <w:rPr>
          <w:rFonts w:ascii="Arial" w:hAnsi="Arial" w:cs="Arial"/>
          <w:bCs/>
          <w:sz w:val="22"/>
          <w:szCs w:val="22"/>
          <w:lang w:val="en-US"/>
        </w:rPr>
        <w:t>14, 2025 № 202n «On approval of the Regulations on the organization of primary health care for the adult population»</w:t>
      </w:r>
      <w:r w:rsidR="00555B47" w:rsidRPr="00575A96">
        <w:rPr>
          <w:rFonts w:ascii="Arial" w:hAnsi="Arial" w:cs="Arial"/>
          <w:bCs/>
          <w:sz w:val="22"/>
          <w:szCs w:val="22"/>
          <w:lang w:val="en-US"/>
        </w:rPr>
        <w:t>.</w:t>
      </w:r>
      <w:r w:rsidR="00CA740D" w:rsidRPr="00575A96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 </w:t>
      </w:r>
      <w:r w:rsidR="00112866" w:rsidRPr="00575A96">
        <w:rPr>
          <w:rFonts w:ascii="Arial" w:hAnsi="Arial" w:cs="Arial"/>
          <w:sz w:val="22"/>
          <w:szCs w:val="22"/>
          <w:shd w:val="clear" w:color="auto" w:fill="FFFFFF"/>
          <w:lang w:val="en-US"/>
        </w:rPr>
        <w:t>i</w:t>
      </w:r>
      <w:r w:rsidR="00555B47" w:rsidRPr="00575A96">
        <w:rPr>
          <w:rFonts w:ascii="Arial" w:hAnsi="Arial" w:cs="Arial"/>
          <w:sz w:val="22"/>
          <w:szCs w:val="22"/>
          <w:shd w:val="clear" w:color="auto" w:fill="FFFFFF"/>
          <w:lang w:val="en-US"/>
        </w:rPr>
        <w:t>n Russian</w:t>
      </w:r>
      <w:r w:rsidR="00CA740D" w:rsidRPr="00575A96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. </w:t>
      </w:r>
      <w:r w:rsidR="00CA740D" w:rsidRPr="00575A96">
        <w:rPr>
          <w:rFonts w:ascii="Arial" w:hAnsi="Arial" w:cs="Arial"/>
          <w:sz w:val="22"/>
          <w:szCs w:val="22"/>
          <w:lang w:val="en-US"/>
        </w:rPr>
        <w:t>Available from:</w:t>
      </w:r>
      <w:r w:rsidR="00BF1E5A" w:rsidRPr="00575A96">
        <w:rPr>
          <w:rFonts w:ascii="Arial" w:hAnsi="Arial" w:cs="Arial"/>
          <w:sz w:val="22"/>
          <w:szCs w:val="22"/>
          <w:lang w:val="en-US"/>
        </w:rPr>
        <w:t xml:space="preserve"> </w:t>
      </w:r>
      <w:r w:rsidR="00CA740D" w:rsidRPr="00575A96">
        <w:rPr>
          <w:rFonts w:ascii="Arial" w:hAnsi="Arial" w:cs="Arial"/>
          <w:bCs/>
          <w:sz w:val="22"/>
          <w:szCs w:val="22"/>
          <w:lang w:val="en-US"/>
        </w:rPr>
        <w:t>https://www.garant.ru/products/ipo/prime/doc/411970424/</w:t>
      </w:r>
      <w:r w:rsidR="00CA740D" w:rsidRPr="00575A96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 </w:t>
      </w:r>
    </w:p>
    <w:p w:rsidR="00022D9E" w:rsidRPr="00246B97" w:rsidRDefault="00022D9E" w:rsidP="00022D9E">
      <w:pPr>
        <w:pStyle w:val="a4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46B97">
        <w:rPr>
          <w:rFonts w:ascii="Arial" w:hAnsi="Arial" w:cs="Arial"/>
          <w:b/>
          <w:sz w:val="22"/>
          <w:szCs w:val="22"/>
          <w:u w:val="single"/>
        </w:rPr>
        <w:t xml:space="preserve">Образец списка литературы, оформленный в соответствии с требованиями, для статьи, направляемой в </w:t>
      </w:r>
      <w:r w:rsidR="00B44B66">
        <w:rPr>
          <w:rFonts w:ascii="Arial" w:hAnsi="Arial" w:cs="Arial"/>
          <w:b/>
          <w:sz w:val="22"/>
          <w:szCs w:val="22"/>
          <w:u w:val="single"/>
        </w:rPr>
        <w:t>«</w:t>
      </w:r>
      <w:r w:rsidRPr="00246B97">
        <w:rPr>
          <w:rFonts w:ascii="Arial" w:hAnsi="Arial" w:cs="Arial"/>
          <w:b/>
          <w:sz w:val="22"/>
          <w:szCs w:val="22"/>
          <w:u w:val="single"/>
        </w:rPr>
        <w:t>Забайкальский медицинский вестник</w:t>
      </w:r>
      <w:r w:rsidR="00B44B66">
        <w:rPr>
          <w:rFonts w:ascii="Arial" w:hAnsi="Arial" w:cs="Arial"/>
          <w:b/>
          <w:sz w:val="22"/>
          <w:szCs w:val="22"/>
          <w:u w:val="single"/>
        </w:rPr>
        <w:t>»</w:t>
      </w:r>
    </w:p>
    <w:p w:rsidR="00022D9E" w:rsidRPr="00246B97" w:rsidRDefault="00F51406" w:rsidP="00022D9E">
      <w:pPr>
        <w:pStyle w:val="a4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246B97">
        <w:rPr>
          <w:rFonts w:ascii="Arial" w:hAnsi="Arial" w:cs="Arial"/>
          <w:b/>
          <w:sz w:val="22"/>
          <w:szCs w:val="22"/>
        </w:rPr>
        <w:t>Список л</w:t>
      </w:r>
      <w:r w:rsidR="00022D9E" w:rsidRPr="00246B97">
        <w:rPr>
          <w:rFonts w:ascii="Arial" w:hAnsi="Arial" w:cs="Arial"/>
          <w:b/>
          <w:sz w:val="22"/>
          <w:szCs w:val="22"/>
        </w:rPr>
        <w:t>итератур</w:t>
      </w:r>
      <w:r w:rsidRPr="00246B97">
        <w:rPr>
          <w:rFonts w:ascii="Arial" w:hAnsi="Arial" w:cs="Arial"/>
          <w:b/>
          <w:sz w:val="22"/>
          <w:szCs w:val="22"/>
        </w:rPr>
        <w:t>ы</w:t>
      </w:r>
      <w:r w:rsidR="00022D9E" w:rsidRPr="00246B97">
        <w:rPr>
          <w:rFonts w:ascii="Arial" w:hAnsi="Arial" w:cs="Arial"/>
          <w:b/>
          <w:sz w:val="22"/>
          <w:szCs w:val="22"/>
          <w:lang w:val="en-US"/>
        </w:rPr>
        <w:t>:</w:t>
      </w:r>
    </w:p>
    <w:p w:rsidR="00022D9E" w:rsidRPr="00246B97" w:rsidRDefault="00022D9E" w:rsidP="00B634C7">
      <w:pPr>
        <w:pStyle w:val="a4"/>
        <w:numPr>
          <w:ilvl w:val="0"/>
          <w:numId w:val="14"/>
        </w:numPr>
        <w:tabs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246B97">
        <w:rPr>
          <w:rFonts w:ascii="Arial" w:hAnsi="Arial" w:cs="Arial"/>
          <w:sz w:val="22"/>
          <w:szCs w:val="22"/>
        </w:rPr>
        <w:t xml:space="preserve">Громова О.А., </w:t>
      </w:r>
      <w:r w:rsidRPr="00246B97">
        <w:rPr>
          <w:rFonts w:ascii="Arial" w:hAnsi="Arial" w:cs="Arial"/>
          <w:sz w:val="22"/>
          <w:szCs w:val="22"/>
          <w:shd w:val="clear" w:color="auto" w:fill="FFFFFF"/>
        </w:rPr>
        <w:t>Калачева А.Г., Торшин И.Ю., Гришина Т.Р., Семенов В.А.</w:t>
      </w:r>
      <w:r w:rsidRPr="00246B97">
        <w:rPr>
          <w:rFonts w:ascii="Arial" w:hAnsi="Arial" w:cs="Arial"/>
          <w:sz w:val="22"/>
          <w:szCs w:val="22"/>
        </w:rPr>
        <w:t xml:space="preserve"> Диагностика дефицита магния. Концентрация магния в биосубстратах в норме и при различной патологии. Кардиология. 2014. 10. 63-71.</w:t>
      </w:r>
    </w:p>
    <w:p w:rsidR="00022D9E" w:rsidRPr="00246B97" w:rsidRDefault="00022D9E" w:rsidP="00B634C7">
      <w:pPr>
        <w:pStyle w:val="a4"/>
        <w:numPr>
          <w:ilvl w:val="0"/>
          <w:numId w:val="14"/>
        </w:numPr>
        <w:tabs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  <w:sz w:val="22"/>
          <w:szCs w:val="22"/>
          <w:lang w:val="en-US"/>
        </w:rPr>
      </w:pPr>
      <w:r w:rsidRPr="00246B97">
        <w:rPr>
          <w:rFonts w:ascii="Arial" w:hAnsi="Arial" w:cs="Arial"/>
          <w:sz w:val="22"/>
          <w:szCs w:val="22"/>
          <w:lang w:val="en-US"/>
        </w:rPr>
        <w:t>De Baaij J.H., Hoenderop J.G., Bindels R.J. Magnesium in man: implications for health and</w:t>
      </w:r>
      <w:r w:rsidR="00A747F6" w:rsidRPr="00246B97">
        <w:rPr>
          <w:rFonts w:ascii="Arial" w:hAnsi="Arial" w:cs="Arial"/>
          <w:sz w:val="22"/>
          <w:szCs w:val="22"/>
          <w:lang w:val="en-US"/>
        </w:rPr>
        <w:t xml:space="preserve"> disease. Physiol Rev. 2015 Jan</w:t>
      </w:r>
      <w:r w:rsidRPr="00246B97">
        <w:rPr>
          <w:rFonts w:ascii="Arial" w:hAnsi="Arial" w:cs="Arial"/>
          <w:sz w:val="22"/>
          <w:szCs w:val="22"/>
          <w:lang w:val="en-US"/>
        </w:rPr>
        <w:t xml:space="preserve"> 95(1). 1-46.</w:t>
      </w:r>
    </w:p>
    <w:p w:rsidR="00022D9E" w:rsidRPr="00246B97" w:rsidRDefault="00022D9E" w:rsidP="00B634C7">
      <w:pPr>
        <w:pStyle w:val="a4"/>
        <w:numPr>
          <w:ilvl w:val="0"/>
          <w:numId w:val="14"/>
        </w:numPr>
        <w:tabs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  <w:sz w:val="22"/>
          <w:szCs w:val="22"/>
          <w:lang w:val="en-US"/>
        </w:rPr>
      </w:pPr>
      <w:r w:rsidRPr="00246B97">
        <w:rPr>
          <w:rFonts w:ascii="Arial" w:hAnsi="Arial" w:cs="Arial"/>
          <w:sz w:val="22"/>
          <w:szCs w:val="22"/>
        </w:rPr>
        <w:t>Бухонкина Ю.М. Оптимизация диагностики и лечения беременных с заболеваниями сердечно-сосудистой системы на всех этапах гестации [диссертация … док. мед. наук]. М</w:t>
      </w:r>
      <w:r w:rsidRPr="00246B97">
        <w:rPr>
          <w:rFonts w:ascii="Arial" w:hAnsi="Arial" w:cs="Arial"/>
          <w:sz w:val="22"/>
          <w:szCs w:val="22"/>
          <w:lang w:val="en-US"/>
        </w:rPr>
        <w:t xml:space="preserve">.: </w:t>
      </w:r>
      <w:r w:rsidRPr="00246B97">
        <w:rPr>
          <w:rFonts w:ascii="Arial" w:hAnsi="Arial" w:cs="Arial"/>
          <w:sz w:val="22"/>
          <w:szCs w:val="22"/>
          <w:shd w:val="clear" w:color="auto" w:fill="FFFFFF"/>
        </w:rPr>
        <w:t>ГОУ</w:t>
      </w:r>
      <w:r w:rsidRPr="00246B97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 </w:t>
      </w:r>
      <w:r w:rsidRPr="00246B97">
        <w:rPr>
          <w:rFonts w:ascii="Arial" w:hAnsi="Arial" w:cs="Arial"/>
          <w:sz w:val="22"/>
          <w:szCs w:val="22"/>
          <w:shd w:val="clear" w:color="auto" w:fill="FFFFFF"/>
        </w:rPr>
        <w:t>ВПО</w:t>
      </w:r>
      <w:r w:rsidRPr="00246B97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 «</w:t>
      </w:r>
      <w:r w:rsidRPr="00246B97">
        <w:rPr>
          <w:rFonts w:ascii="Arial" w:hAnsi="Arial" w:cs="Arial"/>
          <w:sz w:val="22"/>
          <w:szCs w:val="22"/>
          <w:shd w:val="clear" w:color="auto" w:fill="FFFFFF"/>
        </w:rPr>
        <w:t>Московский</w:t>
      </w:r>
      <w:r w:rsidRPr="00246B97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 </w:t>
      </w:r>
      <w:r w:rsidRPr="00246B97">
        <w:rPr>
          <w:rFonts w:ascii="Arial" w:hAnsi="Arial" w:cs="Arial"/>
          <w:sz w:val="22"/>
          <w:szCs w:val="22"/>
          <w:shd w:val="clear" w:color="auto" w:fill="FFFFFF"/>
        </w:rPr>
        <w:t>государственный</w:t>
      </w:r>
      <w:r w:rsidRPr="00246B97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 </w:t>
      </w:r>
      <w:r w:rsidRPr="00246B97">
        <w:rPr>
          <w:rFonts w:ascii="Arial" w:hAnsi="Arial" w:cs="Arial"/>
          <w:sz w:val="22"/>
          <w:szCs w:val="22"/>
          <w:shd w:val="clear" w:color="auto" w:fill="FFFFFF"/>
        </w:rPr>
        <w:t>медико</w:t>
      </w:r>
      <w:r w:rsidRPr="00246B97">
        <w:rPr>
          <w:rFonts w:ascii="Arial" w:hAnsi="Arial" w:cs="Arial"/>
          <w:sz w:val="22"/>
          <w:szCs w:val="22"/>
          <w:shd w:val="clear" w:color="auto" w:fill="FFFFFF"/>
          <w:lang w:val="en-US"/>
        </w:rPr>
        <w:t>-</w:t>
      </w:r>
      <w:r w:rsidRPr="00246B97">
        <w:rPr>
          <w:rFonts w:ascii="Arial" w:hAnsi="Arial" w:cs="Arial"/>
          <w:sz w:val="22"/>
          <w:szCs w:val="22"/>
          <w:shd w:val="clear" w:color="auto" w:fill="FFFFFF"/>
        </w:rPr>
        <w:t>стоматологический</w:t>
      </w:r>
      <w:r w:rsidRPr="00246B97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 </w:t>
      </w:r>
      <w:r w:rsidRPr="00246B97">
        <w:rPr>
          <w:rFonts w:ascii="Arial" w:hAnsi="Arial" w:cs="Arial"/>
          <w:sz w:val="22"/>
          <w:szCs w:val="22"/>
          <w:shd w:val="clear" w:color="auto" w:fill="FFFFFF"/>
        </w:rPr>
        <w:t>университет</w:t>
      </w:r>
      <w:r w:rsidRPr="00246B97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» </w:t>
      </w:r>
      <w:r w:rsidRPr="00246B97">
        <w:rPr>
          <w:rFonts w:ascii="Arial" w:hAnsi="Arial" w:cs="Arial"/>
          <w:sz w:val="22"/>
          <w:szCs w:val="22"/>
          <w:shd w:val="clear" w:color="auto" w:fill="FFFFFF"/>
        </w:rPr>
        <w:t>Росздрава</w:t>
      </w:r>
      <w:r w:rsidRPr="00246B97">
        <w:rPr>
          <w:rFonts w:ascii="Arial" w:hAnsi="Arial" w:cs="Arial"/>
          <w:sz w:val="22"/>
          <w:szCs w:val="22"/>
          <w:shd w:val="clear" w:color="auto" w:fill="FFFFFF"/>
          <w:lang w:val="en-US"/>
        </w:rPr>
        <w:t>.</w:t>
      </w:r>
      <w:r w:rsidRPr="00246B97">
        <w:rPr>
          <w:rFonts w:ascii="Arial" w:hAnsi="Arial" w:cs="Arial"/>
          <w:sz w:val="22"/>
          <w:szCs w:val="22"/>
          <w:lang w:val="en-US"/>
        </w:rPr>
        <w:t xml:space="preserve"> 2010. </w:t>
      </w:r>
    </w:p>
    <w:p w:rsidR="00022D9E" w:rsidRPr="00246B97" w:rsidRDefault="00022D9E" w:rsidP="00B634C7">
      <w:pPr>
        <w:pStyle w:val="a4"/>
        <w:numPr>
          <w:ilvl w:val="0"/>
          <w:numId w:val="14"/>
        </w:numPr>
        <w:tabs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  <w:sz w:val="22"/>
          <w:szCs w:val="22"/>
          <w:lang w:val="en-US"/>
        </w:rPr>
      </w:pPr>
      <w:r w:rsidRPr="00246B97">
        <w:rPr>
          <w:rFonts w:ascii="Arial" w:hAnsi="Arial" w:cs="Arial"/>
          <w:sz w:val="22"/>
          <w:szCs w:val="22"/>
          <w:lang w:val="en-US"/>
        </w:rPr>
        <w:t>Ulloth J.E., Casiano C.A., De Leon M. Palmitic and stearic fatty acids induce caspase-dependent and -independent cell death in nerve growth factor differentiated PC12 cel</w:t>
      </w:r>
      <w:r w:rsidR="00A747F6" w:rsidRPr="00246B97">
        <w:rPr>
          <w:rFonts w:ascii="Arial" w:hAnsi="Arial" w:cs="Arial"/>
          <w:sz w:val="22"/>
          <w:szCs w:val="22"/>
          <w:lang w:val="en-US"/>
        </w:rPr>
        <w:t>ls. J. Neurochem. 2003. 84. 655-</w:t>
      </w:r>
      <w:r w:rsidRPr="00246B97">
        <w:rPr>
          <w:rFonts w:ascii="Arial" w:hAnsi="Arial" w:cs="Arial"/>
          <w:sz w:val="22"/>
          <w:szCs w:val="22"/>
          <w:lang w:val="en-US"/>
        </w:rPr>
        <w:t>668.</w:t>
      </w:r>
    </w:p>
    <w:p w:rsidR="00022D9E" w:rsidRPr="00246B97" w:rsidRDefault="00022D9E" w:rsidP="00B634C7">
      <w:pPr>
        <w:pStyle w:val="a4"/>
        <w:numPr>
          <w:ilvl w:val="0"/>
          <w:numId w:val="14"/>
        </w:numPr>
        <w:tabs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rStyle w:val="FontStyle13"/>
          <w:rFonts w:ascii="Arial" w:hAnsi="Arial" w:cs="Arial"/>
          <w:b w:val="0"/>
          <w:sz w:val="22"/>
          <w:szCs w:val="22"/>
        </w:rPr>
      </w:pPr>
      <w:r w:rsidRPr="00246B97">
        <w:rPr>
          <w:rStyle w:val="FontStyle13"/>
          <w:rFonts w:ascii="Arial" w:hAnsi="Arial" w:cs="Arial"/>
          <w:b w:val="0"/>
          <w:sz w:val="22"/>
          <w:szCs w:val="22"/>
        </w:rPr>
        <w:lastRenderedPageBreak/>
        <w:t>Хышиктуев Б.С., Каюкова Е.В., Каюков В.А., Терешков П.П. Спектр высших жирных кислот опухолевой ткани при раке шейки матки с различной степенью дифференцировки. Сибирский онкологический журнал. 2013. 1. 47-51.</w:t>
      </w:r>
    </w:p>
    <w:p w:rsidR="00022D9E" w:rsidRPr="008922FD" w:rsidRDefault="00022D9E" w:rsidP="00B634C7">
      <w:pPr>
        <w:pStyle w:val="a4"/>
        <w:numPr>
          <w:ilvl w:val="0"/>
          <w:numId w:val="14"/>
        </w:numPr>
        <w:tabs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rStyle w:val="a7"/>
          <w:rFonts w:ascii="Arial" w:hAnsi="Arial" w:cs="Arial"/>
          <w:sz w:val="22"/>
          <w:szCs w:val="22"/>
        </w:rPr>
      </w:pPr>
      <w:r w:rsidRPr="00246B97">
        <w:rPr>
          <w:rStyle w:val="a7"/>
          <w:rFonts w:ascii="Arial" w:hAnsi="Arial" w:cs="Arial"/>
          <w:sz w:val="22"/>
          <w:szCs w:val="22"/>
        </w:rPr>
        <w:t xml:space="preserve">Клиническая хирургия: национальное руководство: в 3 </w:t>
      </w:r>
      <w:r w:rsidRPr="008922FD">
        <w:rPr>
          <w:rStyle w:val="a7"/>
          <w:rFonts w:ascii="Arial" w:hAnsi="Arial" w:cs="Arial"/>
          <w:sz w:val="22"/>
          <w:szCs w:val="22"/>
        </w:rPr>
        <w:t>т. под ред. В.С. Савельева, А.И. Кириенко.</w:t>
      </w:r>
      <w:r w:rsidR="00BF1E5A" w:rsidRPr="008922FD">
        <w:rPr>
          <w:rStyle w:val="a7"/>
          <w:rFonts w:ascii="Arial" w:hAnsi="Arial" w:cs="Arial"/>
          <w:sz w:val="22"/>
          <w:szCs w:val="22"/>
        </w:rPr>
        <w:t xml:space="preserve"> </w:t>
      </w:r>
      <w:r w:rsidRPr="008922FD">
        <w:rPr>
          <w:rStyle w:val="a7"/>
          <w:rFonts w:ascii="Arial" w:hAnsi="Arial" w:cs="Arial"/>
          <w:sz w:val="22"/>
          <w:szCs w:val="22"/>
        </w:rPr>
        <w:t xml:space="preserve">М. ГЭОТАР-Медиа. 2008. </w:t>
      </w:r>
      <w:r w:rsidRPr="008922FD">
        <w:rPr>
          <w:rStyle w:val="a7"/>
          <w:rFonts w:ascii="Arial" w:hAnsi="Arial" w:cs="Arial"/>
          <w:sz w:val="22"/>
          <w:szCs w:val="22"/>
          <w:lang w:val="en-US"/>
        </w:rPr>
        <w:t>I</w:t>
      </w:r>
      <w:r w:rsidRPr="008922FD">
        <w:rPr>
          <w:rStyle w:val="a7"/>
          <w:rFonts w:ascii="Arial" w:hAnsi="Arial" w:cs="Arial"/>
          <w:sz w:val="22"/>
          <w:szCs w:val="22"/>
        </w:rPr>
        <w:t>.</w:t>
      </w:r>
    </w:p>
    <w:p w:rsidR="00022D9E" w:rsidRPr="00246B97" w:rsidRDefault="00022D9E" w:rsidP="00B634C7">
      <w:pPr>
        <w:pStyle w:val="a4"/>
        <w:numPr>
          <w:ilvl w:val="0"/>
          <w:numId w:val="14"/>
        </w:numPr>
        <w:tabs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rStyle w:val="a7"/>
          <w:rFonts w:ascii="Arial" w:hAnsi="Arial" w:cs="Arial"/>
          <w:sz w:val="22"/>
          <w:szCs w:val="22"/>
        </w:rPr>
      </w:pPr>
      <w:r w:rsidRPr="00246B97">
        <w:rPr>
          <w:rStyle w:val="a7"/>
          <w:rFonts w:ascii="Arial" w:hAnsi="Arial" w:cs="Arial"/>
          <w:sz w:val="22"/>
          <w:szCs w:val="22"/>
          <w:lang w:val="en-US"/>
        </w:rPr>
        <w:t>Ouchi N., Parker J.L., Lugus J.J., Walsh K. Adipokines in inflammation and metabolic disease. Nature</w:t>
      </w:r>
      <w:r w:rsidRPr="00246B97">
        <w:rPr>
          <w:rStyle w:val="a7"/>
          <w:rFonts w:ascii="Arial" w:hAnsi="Arial" w:cs="Arial"/>
          <w:sz w:val="22"/>
          <w:szCs w:val="22"/>
        </w:rPr>
        <w:t xml:space="preserve"> </w:t>
      </w:r>
      <w:r w:rsidRPr="00246B97">
        <w:rPr>
          <w:rStyle w:val="a7"/>
          <w:rFonts w:ascii="Arial" w:hAnsi="Arial" w:cs="Arial"/>
          <w:sz w:val="22"/>
          <w:szCs w:val="22"/>
          <w:lang w:val="en-US"/>
        </w:rPr>
        <w:t>Reviews</w:t>
      </w:r>
      <w:r w:rsidRPr="00246B97">
        <w:rPr>
          <w:rStyle w:val="a7"/>
          <w:rFonts w:ascii="Arial" w:hAnsi="Arial" w:cs="Arial"/>
          <w:sz w:val="22"/>
          <w:szCs w:val="22"/>
        </w:rPr>
        <w:t xml:space="preserve"> </w:t>
      </w:r>
      <w:r w:rsidRPr="00246B97">
        <w:rPr>
          <w:rStyle w:val="a7"/>
          <w:rFonts w:ascii="Arial" w:hAnsi="Arial" w:cs="Arial"/>
          <w:sz w:val="22"/>
          <w:szCs w:val="22"/>
          <w:lang w:val="en-US"/>
        </w:rPr>
        <w:t>Immunology</w:t>
      </w:r>
      <w:r w:rsidRPr="00246B97">
        <w:rPr>
          <w:rStyle w:val="a7"/>
          <w:rFonts w:ascii="Arial" w:hAnsi="Arial" w:cs="Arial"/>
          <w:sz w:val="22"/>
          <w:szCs w:val="22"/>
        </w:rPr>
        <w:t xml:space="preserve">. 2011. 11(2). 85-97. </w:t>
      </w:r>
      <w:r w:rsidR="00A05845" w:rsidRPr="00246B97">
        <w:rPr>
          <w:rFonts w:ascii="Arial" w:hAnsi="Arial" w:cs="Arial"/>
          <w:sz w:val="22"/>
        </w:rPr>
        <w:t>https://doi.org/</w:t>
      </w:r>
      <w:r w:rsidRPr="00246B97">
        <w:rPr>
          <w:rStyle w:val="a7"/>
          <w:rFonts w:ascii="Arial" w:hAnsi="Arial" w:cs="Arial"/>
          <w:sz w:val="22"/>
          <w:szCs w:val="22"/>
        </w:rPr>
        <w:t>10.138/</w:t>
      </w:r>
      <w:r w:rsidRPr="00246B97">
        <w:rPr>
          <w:rStyle w:val="a7"/>
          <w:rFonts w:ascii="Arial" w:hAnsi="Arial" w:cs="Arial"/>
          <w:sz w:val="22"/>
          <w:szCs w:val="22"/>
          <w:lang w:val="en-US"/>
        </w:rPr>
        <w:t>nri</w:t>
      </w:r>
      <w:r w:rsidR="00A05845" w:rsidRPr="00246B97">
        <w:rPr>
          <w:rStyle w:val="a7"/>
          <w:rFonts w:ascii="Arial" w:hAnsi="Arial" w:cs="Arial"/>
          <w:sz w:val="22"/>
          <w:szCs w:val="22"/>
        </w:rPr>
        <w:t>2921</w:t>
      </w:r>
    </w:p>
    <w:p w:rsidR="00022D9E" w:rsidRPr="00246B97" w:rsidRDefault="00DD57A8" w:rsidP="00B634C7">
      <w:pPr>
        <w:pStyle w:val="a4"/>
        <w:numPr>
          <w:ilvl w:val="0"/>
          <w:numId w:val="14"/>
        </w:numPr>
        <w:tabs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  <w:sz w:val="22"/>
          <w:szCs w:val="22"/>
          <w:lang w:val="en-US"/>
        </w:rPr>
      </w:pPr>
      <w:r w:rsidRPr="00246B97">
        <w:rPr>
          <w:rFonts w:ascii="Arial" w:hAnsi="Arial" w:cs="Arial"/>
          <w:sz w:val="22"/>
          <w:szCs w:val="22"/>
          <w:lang w:val="en-US"/>
        </w:rPr>
        <w:t xml:space="preserve">Lyon A.R., López-Fernández T., Couch L.S., et al. 2022 ESC Guidelines on cardio-oncology developed in collaboration with the European Hematology Association (EHA), the European Society for Therapeutic Radiology and Oncology (ESTRO) and the International Cardio-Oncology Society (IC-OS). </w:t>
      </w:r>
      <w:r w:rsidR="00A05845" w:rsidRPr="00246B97">
        <w:rPr>
          <w:rFonts w:ascii="Arial" w:hAnsi="Arial" w:cs="Arial"/>
          <w:sz w:val="22"/>
          <w:szCs w:val="22"/>
          <w:lang w:val="en-US"/>
        </w:rPr>
        <w:t>Eur Heart J. 2022 Nov 1.</w:t>
      </w:r>
      <w:r w:rsidR="00BF1E5A" w:rsidRPr="00246B97">
        <w:rPr>
          <w:rFonts w:ascii="Arial" w:hAnsi="Arial" w:cs="Arial"/>
          <w:sz w:val="22"/>
          <w:szCs w:val="22"/>
          <w:lang w:val="en-US"/>
        </w:rPr>
        <w:t xml:space="preserve"> </w:t>
      </w:r>
      <w:r w:rsidRPr="00246B97">
        <w:rPr>
          <w:rFonts w:ascii="Arial" w:hAnsi="Arial" w:cs="Arial"/>
          <w:sz w:val="22"/>
          <w:szCs w:val="22"/>
          <w:lang w:val="en-US"/>
        </w:rPr>
        <w:t>43(41)</w:t>
      </w:r>
      <w:r w:rsidR="008851BE" w:rsidRPr="00246B97">
        <w:rPr>
          <w:rFonts w:ascii="Arial" w:hAnsi="Arial" w:cs="Arial"/>
          <w:sz w:val="22"/>
          <w:szCs w:val="22"/>
          <w:lang w:val="en-US"/>
        </w:rPr>
        <w:t xml:space="preserve">. </w:t>
      </w:r>
      <w:r w:rsidRPr="00246B97">
        <w:rPr>
          <w:rFonts w:ascii="Arial" w:hAnsi="Arial" w:cs="Arial"/>
          <w:sz w:val="22"/>
          <w:szCs w:val="22"/>
          <w:lang w:val="en-US"/>
        </w:rPr>
        <w:t xml:space="preserve">4229-4361. </w:t>
      </w:r>
      <w:r w:rsidR="00A05845" w:rsidRPr="00246B97">
        <w:rPr>
          <w:rFonts w:ascii="Arial" w:hAnsi="Arial" w:cs="Arial"/>
          <w:sz w:val="22"/>
        </w:rPr>
        <w:t>https://doi.org/</w:t>
      </w:r>
      <w:r w:rsidR="00A05845" w:rsidRPr="00246B97">
        <w:rPr>
          <w:rFonts w:ascii="Arial" w:hAnsi="Arial" w:cs="Arial"/>
          <w:sz w:val="22"/>
          <w:szCs w:val="22"/>
          <w:lang w:val="en-US"/>
        </w:rPr>
        <w:t>10.1093/eurheartj/ehac244</w:t>
      </w:r>
    </w:p>
    <w:p w:rsidR="00022D9E" w:rsidRPr="00246B97" w:rsidRDefault="00022D9E" w:rsidP="00B634C7">
      <w:pPr>
        <w:pStyle w:val="a4"/>
        <w:tabs>
          <w:tab w:val="left" w:pos="426"/>
        </w:tabs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246B97">
        <w:rPr>
          <w:rFonts w:ascii="Arial" w:hAnsi="Arial" w:cs="Arial"/>
          <w:b/>
          <w:sz w:val="22"/>
          <w:szCs w:val="22"/>
          <w:lang w:val="en-US"/>
        </w:rPr>
        <w:t>References:</w:t>
      </w:r>
    </w:p>
    <w:p w:rsidR="00022D9E" w:rsidRPr="00246B97" w:rsidRDefault="00022D9E" w:rsidP="00B634C7">
      <w:pPr>
        <w:pStyle w:val="a4"/>
        <w:numPr>
          <w:ilvl w:val="0"/>
          <w:numId w:val="15"/>
        </w:numPr>
        <w:tabs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246B97">
        <w:rPr>
          <w:rFonts w:ascii="Arial" w:hAnsi="Arial" w:cs="Arial"/>
          <w:sz w:val="22"/>
          <w:szCs w:val="22"/>
          <w:lang w:val="en-US"/>
        </w:rPr>
        <w:t>Gromova O.A., Kalacheva A.G., Torshin I.Yu., Grishina T.R., Semenov V.A. Diagnosis of magnesium deficiency. Magnesium concentration in biosubstrates in health and in various diseases. Kardiologiya. 2014. 10.</w:t>
      </w:r>
      <w:r w:rsidR="00BF1E5A" w:rsidRPr="00246B97">
        <w:rPr>
          <w:rFonts w:ascii="Arial" w:hAnsi="Arial" w:cs="Arial"/>
          <w:sz w:val="22"/>
          <w:szCs w:val="22"/>
          <w:lang w:val="en-US"/>
        </w:rPr>
        <w:t xml:space="preserve"> </w:t>
      </w:r>
      <w:r w:rsidRPr="00246B97">
        <w:rPr>
          <w:rFonts w:ascii="Arial" w:hAnsi="Arial" w:cs="Arial"/>
          <w:sz w:val="22"/>
          <w:szCs w:val="22"/>
          <w:lang w:val="en-US"/>
        </w:rPr>
        <w:t xml:space="preserve">63-71. in Russian. </w:t>
      </w:r>
    </w:p>
    <w:p w:rsidR="00022D9E" w:rsidRPr="00246B97" w:rsidRDefault="00022D9E" w:rsidP="00B634C7">
      <w:pPr>
        <w:pStyle w:val="a4"/>
        <w:numPr>
          <w:ilvl w:val="0"/>
          <w:numId w:val="15"/>
        </w:numPr>
        <w:tabs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  <w:sz w:val="22"/>
          <w:szCs w:val="22"/>
          <w:lang w:val="en-US"/>
        </w:rPr>
      </w:pPr>
      <w:r w:rsidRPr="00246B97">
        <w:rPr>
          <w:rFonts w:ascii="Arial" w:hAnsi="Arial" w:cs="Arial"/>
          <w:sz w:val="22"/>
          <w:szCs w:val="22"/>
          <w:lang w:val="en-US"/>
        </w:rPr>
        <w:t>De Baaij J.H., Hoenderop J.G., Bindels R.J. Magnesium in man: implications for health and disease. Physiol Rev. 2015 Jan. 95(1). 1-46.</w:t>
      </w:r>
    </w:p>
    <w:p w:rsidR="00022D9E" w:rsidRPr="00246B97" w:rsidRDefault="00022D9E" w:rsidP="00B634C7">
      <w:pPr>
        <w:pStyle w:val="a4"/>
        <w:numPr>
          <w:ilvl w:val="0"/>
          <w:numId w:val="15"/>
        </w:numPr>
        <w:tabs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  <w:sz w:val="22"/>
          <w:szCs w:val="22"/>
          <w:lang w:val="en-US"/>
        </w:rPr>
      </w:pPr>
      <w:r w:rsidRPr="00246B97">
        <w:rPr>
          <w:rFonts w:ascii="Arial" w:hAnsi="Arial" w:cs="Arial"/>
          <w:sz w:val="22"/>
          <w:szCs w:val="22"/>
          <w:lang w:val="en-US"/>
        </w:rPr>
        <w:t xml:space="preserve">Bukhonkina Yu.M. Optimization of diagnostics and treatment of pregnant women with diseases of the cardiovascular system at all stages of gestation [dissertation]. Moscow. Moscow State Medico-Stomatological University. 2010. in Russian. </w:t>
      </w:r>
    </w:p>
    <w:p w:rsidR="00022D9E" w:rsidRPr="00246B97" w:rsidRDefault="00022D9E" w:rsidP="00B634C7">
      <w:pPr>
        <w:pStyle w:val="a4"/>
        <w:numPr>
          <w:ilvl w:val="0"/>
          <w:numId w:val="15"/>
        </w:numPr>
        <w:tabs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  <w:sz w:val="22"/>
          <w:szCs w:val="22"/>
          <w:lang w:val="en-US"/>
        </w:rPr>
      </w:pPr>
      <w:r w:rsidRPr="00246B97">
        <w:rPr>
          <w:rFonts w:ascii="Arial" w:hAnsi="Arial" w:cs="Arial"/>
          <w:sz w:val="22"/>
          <w:szCs w:val="22"/>
          <w:lang w:val="en-US"/>
        </w:rPr>
        <w:t>Ulloth J.E., Casiano C.A., De Leon M. Palmitic and stearic fatty acids induce caspase-dependent and -independent cell death in nerve growth factor differentiated PC12 cells. J. Neurochem. 2003. 84. 655–668.</w:t>
      </w:r>
    </w:p>
    <w:p w:rsidR="00022D9E" w:rsidRPr="00246B97" w:rsidRDefault="00022D9E" w:rsidP="00B634C7">
      <w:pPr>
        <w:pStyle w:val="a4"/>
        <w:numPr>
          <w:ilvl w:val="0"/>
          <w:numId w:val="15"/>
        </w:numPr>
        <w:tabs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rStyle w:val="FontStyle13"/>
          <w:rFonts w:ascii="Arial" w:hAnsi="Arial" w:cs="Arial"/>
          <w:b w:val="0"/>
          <w:sz w:val="22"/>
          <w:szCs w:val="22"/>
        </w:rPr>
      </w:pPr>
      <w:r w:rsidRPr="00246B97">
        <w:rPr>
          <w:rFonts w:ascii="Arial" w:hAnsi="Arial" w:cs="Arial"/>
          <w:sz w:val="22"/>
          <w:szCs w:val="22"/>
          <w:shd w:val="clear" w:color="auto" w:fill="FFFFFF"/>
          <w:lang w:val="en-US"/>
        </w:rPr>
        <w:t>KHyshiktuev B.S., Kayukova E.V., Kayukov V.</w:t>
      </w:r>
      <w:r w:rsidRPr="00246B97">
        <w:rPr>
          <w:rFonts w:ascii="Arial" w:hAnsi="Arial" w:cs="Arial"/>
          <w:sz w:val="22"/>
          <w:szCs w:val="22"/>
          <w:shd w:val="clear" w:color="auto" w:fill="FFFFFF"/>
        </w:rPr>
        <w:t>А</w:t>
      </w:r>
      <w:r w:rsidRPr="00246B97">
        <w:rPr>
          <w:rFonts w:ascii="Arial" w:hAnsi="Arial" w:cs="Arial"/>
          <w:sz w:val="22"/>
          <w:szCs w:val="22"/>
          <w:shd w:val="clear" w:color="auto" w:fill="FFFFFF"/>
          <w:lang w:val="en-US"/>
        </w:rPr>
        <w:t>., Tereshkov P.P</w:t>
      </w:r>
      <w:r w:rsidRPr="00246B97">
        <w:rPr>
          <w:rFonts w:ascii="Arial" w:hAnsi="Arial" w:cs="Arial"/>
          <w:sz w:val="22"/>
          <w:szCs w:val="22"/>
          <w:lang w:val="en-US"/>
        </w:rPr>
        <w:t xml:space="preserve">. The </w:t>
      </w:r>
      <w:r w:rsidRPr="00246B97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fatty acid spectrum of tumor tissue in cervical cancer with different histopathologic grades. Sibirskiy Onkologicheskiy Zhurnal. 2013. 1. 47-51. </w:t>
      </w:r>
      <w:r w:rsidRPr="00246B97">
        <w:rPr>
          <w:rFonts w:ascii="Arial" w:hAnsi="Arial" w:cs="Arial"/>
          <w:sz w:val="22"/>
          <w:szCs w:val="22"/>
          <w:lang w:val="en-US"/>
        </w:rPr>
        <w:t xml:space="preserve">in Russian. </w:t>
      </w:r>
    </w:p>
    <w:p w:rsidR="00022D9E" w:rsidRPr="00246B97" w:rsidRDefault="00022D9E" w:rsidP="00B634C7">
      <w:pPr>
        <w:pStyle w:val="a4"/>
        <w:numPr>
          <w:ilvl w:val="0"/>
          <w:numId w:val="15"/>
        </w:numPr>
        <w:tabs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rStyle w:val="a7"/>
          <w:rFonts w:ascii="Arial" w:hAnsi="Arial" w:cs="Arial"/>
          <w:sz w:val="22"/>
          <w:szCs w:val="22"/>
        </w:rPr>
      </w:pPr>
      <w:r w:rsidRPr="00246B97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Savel'ev V.S., Kirienko A.I., editors. Clinical surgery: </w:t>
      </w:r>
      <w:r w:rsidRPr="00246B97">
        <w:rPr>
          <w:rFonts w:ascii="Arial" w:hAnsi="Arial" w:cs="Arial"/>
          <w:sz w:val="22"/>
          <w:szCs w:val="22"/>
          <w:lang w:val="en-US"/>
        </w:rPr>
        <w:t xml:space="preserve">national </w:t>
      </w:r>
      <w:r w:rsidRPr="00246B97">
        <w:rPr>
          <w:rStyle w:val="shorttext"/>
          <w:rFonts w:ascii="Arial" w:hAnsi="Arial" w:cs="Arial"/>
          <w:sz w:val="22"/>
          <w:szCs w:val="22"/>
          <w:lang w:val="en-US"/>
        </w:rPr>
        <w:t>guidelines</w:t>
      </w:r>
      <w:r w:rsidRPr="00246B97">
        <w:rPr>
          <w:rFonts w:ascii="Arial" w:hAnsi="Arial" w:cs="Arial"/>
          <w:sz w:val="22"/>
          <w:szCs w:val="22"/>
          <w:lang w:val="en-US"/>
        </w:rPr>
        <w:t>.</w:t>
      </w:r>
      <w:r w:rsidRPr="00246B97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 Moscow. </w:t>
      </w:r>
      <w:r w:rsidR="00A747F6" w:rsidRPr="00246B97">
        <w:rPr>
          <w:rFonts w:ascii="Arial" w:hAnsi="Arial" w:cs="Arial"/>
          <w:sz w:val="22"/>
          <w:szCs w:val="22"/>
        </w:rPr>
        <w:t>GEOTAR-M</w:t>
      </w:r>
      <w:r w:rsidRPr="00246B97">
        <w:rPr>
          <w:rFonts w:ascii="Arial" w:hAnsi="Arial" w:cs="Arial"/>
          <w:sz w:val="22"/>
          <w:szCs w:val="22"/>
        </w:rPr>
        <w:t>edia.</w:t>
      </w:r>
      <w:r w:rsidRPr="00246B97">
        <w:rPr>
          <w:rFonts w:ascii="Arial" w:hAnsi="Arial" w:cs="Arial"/>
          <w:sz w:val="22"/>
          <w:szCs w:val="22"/>
          <w:shd w:val="clear" w:color="auto" w:fill="FFFFFF"/>
        </w:rPr>
        <w:t xml:space="preserve"> 2008. </w:t>
      </w:r>
      <w:r w:rsidRPr="00246B97">
        <w:rPr>
          <w:rFonts w:ascii="Arial" w:hAnsi="Arial" w:cs="Arial"/>
          <w:sz w:val="22"/>
          <w:szCs w:val="22"/>
          <w:lang w:val="en-US"/>
        </w:rPr>
        <w:t>in</w:t>
      </w:r>
      <w:r w:rsidRPr="00246B97">
        <w:rPr>
          <w:rFonts w:ascii="Arial" w:hAnsi="Arial" w:cs="Arial"/>
          <w:sz w:val="22"/>
          <w:szCs w:val="22"/>
        </w:rPr>
        <w:t xml:space="preserve"> </w:t>
      </w:r>
      <w:r w:rsidRPr="00246B97">
        <w:rPr>
          <w:rFonts w:ascii="Arial" w:hAnsi="Arial" w:cs="Arial"/>
          <w:sz w:val="22"/>
          <w:szCs w:val="22"/>
          <w:lang w:val="en-US"/>
        </w:rPr>
        <w:t>Russian</w:t>
      </w:r>
      <w:r w:rsidRPr="00246B97">
        <w:rPr>
          <w:rFonts w:ascii="Arial" w:hAnsi="Arial" w:cs="Arial"/>
          <w:sz w:val="22"/>
          <w:szCs w:val="22"/>
        </w:rPr>
        <w:t xml:space="preserve">. </w:t>
      </w:r>
    </w:p>
    <w:p w:rsidR="00022D9E" w:rsidRPr="00246B97" w:rsidRDefault="00022D9E" w:rsidP="00B634C7">
      <w:pPr>
        <w:pStyle w:val="a4"/>
        <w:numPr>
          <w:ilvl w:val="0"/>
          <w:numId w:val="15"/>
        </w:numPr>
        <w:tabs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rStyle w:val="a7"/>
          <w:rFonts w:ascii="Arial" w:hAnsi="Arial" w:cs="Arial"/>
          <w:sz w:val="22"/>
          <w:szCs w:val="22"/>
          <w:lang w:val="en-US"/>
        </w:rPr>
      </w:pPr>
      <w:r w:rsidRPr="00246B97">
        <w:rPr>
          <w:rStyle w:val="a7"/>
          <w:rFonts w:ascii="Arial" w:hAnsi="Arial" w:cs="Arial"/>
          <w:sz w:val="22"/>
          <w:szCs w:val="22"/>
          <w:lang w:val="en-US"/>
        </w:rPr>
        <w:t xml:space="preserve">Ouchi N., Parker J.L., Lugus J.J., Walsh K. Adipokines in inflammation and metabolic disease. Nature Reviews Immunology. 2011. 11(2). 85-97. </w:t>
      </w:r>
      <w:r w:rsidR="00A05845" w:rsidRPr="00246B97">
        <w:rPr>
          <w:rFonts w:ascii="Arial" w:hAnsi="Arial" w:cs="Arial"/>
          <w:sz w:val="22"/>
        </w:rPr>
        <w:t>https://doi.org/</w:t>
      </w:r>
      <w:r w:rsidRPr="00246B97">
        <w:rPr>
          <w:rStyle w:val="a7"/>
          <w:rFonts w:ascii="Arial" w:hAnsi="Arial" w:cs="Arial"/>
          <w:sz w:val="22"/>
          <w:szCs w:val="22"/>
          <w:lang w:val="en-US"/>
        </w:rPr>
        <w:t xml:space="preserve">10.138/nri2921. </w:t>
      </w:r>
    </w:p>
    <w:p w:rsidR="00DD57A8" w:rsidRPr="008851BE" w:rsidRDefault="00DD57A8" w:rsidP="00B634C7">
      <w:pPr>
        <w:pStyle w:val="a4"/>
        <w:numPr>
          <w:ilvl w:val="0"/>
          <w:numId w:val="15"/>
        </w:numPr>
        <w:tabs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rStyle w:val="a7"/>
          <w:rFonts w:ascii="Arial" w:hAnsi="Arial" w:cs="Arial"/>
          <w:sz w:val="22"/>
          <w:szCs w:val="22"/>
        </w:rPr>
      </w:pPr>
      <w:r w:rsidRPr="00246B97">
        <w:rPr>
          <w:rFonts w:ascii="Arial" w:hAnsi="Arial" w:cs="Arial"/>
          <w:sz w:val="22"/>
          <w:szCs w:val="22"/>
          <w:lang w:val="en-US"/>
        </w:rPr>
        <w:t xml:space="preserve">Lyon A.R., López-Fernández T., Couch L.S., et al. 2022 ESC Guidelines on cardio-oncology developed in collaboration with the European Hematology Association (EHA), the European Society for Therapeutic Radiology and Oncology (ESTRO) and the International Cardio-Oncology Society (IC-OS). </w:t>
      </w:r>
      <w:r w:rsidRPr="00246B97">
        <w:rPr>
          <w:rFonts w:ascii="Arial" w:hAnsi="Arial" w:cs="Arial"/>
          <w:sz w:val="22"/>
          <w:szCs w:val="22"/>
        </w:rPr>
        <w:t>Eur Heart J. 2022</w:t>
      </w:r>
      <w:r w:rsidR="00CA0C98">
        <w:rPr>
          <w:rFonts w:ascii="Arial" w:hAnsi="Arial" w:cs="Arial"/>
          <w:sz w:val="22"/>
          <w:szCs w:val="22"/>
        </w:rPr>
        <w:t>.</w:t>
      </w:r>
      <w:r w:rsidRPr="00246B97">
        <w:rPr>
          <w:rFonts w:ascii="Arial" w:hAnsi="Arial" w:cs="Arial"/>
          <w:sz w:val="22"/>
          <w:szCs w:val="22"/>
        </w:rPr>
        <w:t xml:space="preserve"> Nov 1</w:t>
      </w:r>
      <w:r w:rsidR="008851BE" w:rsidRPr="00246B97">
        <w:rPr>
          <w:rFonts w:ascii="Arial" w:hAnsi="Arial" w:cs="Arial"/>
          <w:sz w:val="22"/>
          <w:szCs w:val="22"/>
        </w:rPr>
        <w:t xml:space="preserve">. </w:t>
      </w:r>
      <w:r w:rsidRPr="00246B97">
        <w:rPr>
          <w:rFonts w:ascii="Arial" w:hAnsi="Arial" w:cs="Arial"/>
          <w:sz w:val="22"/>
          <w:szCs w:val="22"/>
        </w:rPr>
        <w:t>43(41)</w:t>
      </w:r>
      <w:r w:rsidR="008851BE" w:rsidRPr="00246B97">
        <w:rPr>
          <w:rFonts w:ascii="Arial" w:hAnsi="Arial" w:cs="Arial"/>
          <w:sz w:val="22"/>
          <w:szCs w:val="22"/>
        </w:rPr>
        <w:t xml:space="preserve">. </w:t>
      </w:r>
      <w:r w:rsidRPr="00246B97">
        <w:rPr>
          <w:rFonts w:ascii="Arial" w:hAnsi="Arial" w:cs="Arial"/>
          <w:sz w:val="22"/>
          <w:szCs w:val="22"/>
        </w:rPr>
        <w:t xml:space="preserve">4229-4361. </w:t>
      </w:r>
      <w:r w:rsidR="00A05845" w:rsidRPr="00246B97">
        <w:rPr>
          <w:rFonts w:ascii="Arial" w:hAnsi="Arial" w:cs="Arial"/>
          <w:sz w:val="22"/>
        </w:rPr>
        <w:t>https://doi.org/</w:t>
      </w:r>
      <w:r w:rsidRPr="00246B97">
        <w:rPr>
          <w:rFonts w:ascii="Arial" w:hAnsi="Arial" w:cs="Arial"/>
          <w:sz w:val="22"/>
          <w:szCs w:val="22"/>
        </w:rPr>
        <w:t>10.1093/eurheartj/ehac244</w:t>
      </w:r>
      <w:r w:rsidRPr="00DD57A8">
        <w:rPr>
          <w:rFonts w:ascii="Arial" w:hAnsi="Arial" w:cs="Arial"/>
          <w:sz w:val="22"/>
          <w:szCs w:val="22"/>
        </w:rPr>
        <w:t>.</w:t>
      </w:r>
    </w:p>
    <w:p w:rsidR="00022D9E" w:rsidRPr="008851BE" w:rsidRDefault="00022D9E" w:rsidP="00022D9E">
      <w:pPr>
        <w:pStyle w:val="a4"/>
        <w:spacing w:before="0" w:beforeAutospacing="0" w:after="0" w:afterAutospacing="0" w:line="360" w:lineRule="auto"/>
        <w:jc w:val="both"/>
        <w:rPr>
          <w:noProof/>
        </w:rPr>
      </w:pPr>
    </w:p>
    <w:p w:rsidR="00022D9E" w:rsidRDefault="00022D9E" w:rsidP="00022D9E">
      <w:pPr>
        <w:pStyle w:val="a4"/>
        <w:spacing w:before="0" w:beforeAutospacing="0" w:after="0" w:afterAutospacing="0" w:line="360" w:lineRule="auto"/>
        <w:jc w:val="right"/>
        <w:rPr>
          <w:rFonts w:ascii="Arial" w:hAnsi="Arial" w:cs="Arial"/>
          <w:b/>
          <w:sz w:val="22"/>
          <w:szCs w:val="22"/>
        </w:rPr>
      </w:pPr>
      <w:r w:rsidRPr="008851BE"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b/>
          <w:sz w:val="22"/>
          <w:szCs w:val="22"/>
        </w:rPr>
        <w:lastRenderedPageBreak/>
        <w:t>Приложение 2.1 Образец оформления экспертного заключения</w:t>
      </w:r>
    </w:p>
    <w:p w:rsidR="00022D9E" w:rsidRDefault="00022D9E" w:rsidP="00022D9E">
      <w:pPr>
        <w:pStyle w:val="a4"/>
        <w:spacing w:before="0" w:beforeAutospacing="0" w:after="0" w:afterAutospacing="0" w:line="360" w:lineRule="auto"/>
        <w:jc w:val="center"/>
        <w:rPr>
          <w:rFonts w:ascii="Arial" w:hAnsi="Arial" w:cs="Arial"/>
          <w:sz w:val="22"/>
          <w:szCs w:val="22"/>
        </w:rPr>
      </w:pPr>
    </w:p>
    <w:p w:rsidR="00022D9E" w:rsidRDefault="00022D9E" w:rsidP="00022D9E">
      <w:pPr>
        <w:autoSpaceDE w:val="0"/>
        <w:autoSpaceDN w:val="0"/>
        <w:spacing w:after="0" w:line="240" w:lineRule="auto"/>
        <w:ind w:left="4536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УТВЕРЖДАЮ</w:t>
      </w:r>
    </w:p>
    <w:p w:rsidR="00022D9E" w:rsidRDefault="00022D9E" w:rsidP="00022D9E">
      <w:pPr>
        <w:autoSpaceDE w:val="0"/>
        <w:autoSpaceDN w:val="0"/>
        <w:spacing w:after="0" w:line="240" w:lineRule="auto"/>
        <w:ind w:left="4536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Проректор по научной работе</w:t>
      </w:r>
    </w:p>
    <w:p w:rsidR="00022D9E" w:rsidRDefault="00022D9E" w:rsidP="00022D9E">
      <w:pPr>
        <w:autoSpaceDE w:val="0"/>
        <w:autoSpaceDN w:val="0"/>
        <w:spacing w:after="0" w:line="240" w:lineRule="auto"/>
        <w:ind w:left="4536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 Ф.И.О.</w:t>
      </w:r>
    </w:p>
    <w:p w:rsidR="00022D9E" w:rsidRDefault="00022D9E" w:rsidP="00022D9E">
      <w:pPr>
        <w:autoSpaceDE w:val="0"/>
        <w:autoSpaceDN w:val="0"/>
        <w:spacing w:after="0" w:line="240" w:lineRule="auto"/>
        <w:ind w:left="4536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«</w:t>
      </w:r>
      <w:r w:rsidR="00BF1E5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»</w:t>
      </w:r>
      <w:r w:rsidR="00BF1E5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20___ г.</w:t>
      </w:r>
    </w:p>
    <w:p w:rsidR="00022D9E" w:rsidRDefault="00022D9E" w:rsidP="00022D9E">
      <w:pPr>
        <w:autoSpaceDE w:val="0"/>
        <w:autoSpaceDN w:val="0"/>
        <w:spacing w:after="0" w:line="480" w:lineRule="auto"/>
        <w:ind w:left="4536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022D9E" w:rsidRDefault="00022D9E" w:rsidP="00022D9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ЭКСПЕРТНОЕ ЗАКЛЮЧЕНИЕ </w:t>
      </w:r>
    </w:p>
    <w:p w:rsidR="00022D9E" w:rsidRDefault="00022D9E" w:rsidP="00022D9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№____ от «___» _________ 20___ г.</w:t>
      </w:r>
    </w:p>
    <w:p w:rsidR="00022D9E" w:rsidRDefault="00022D9E" w:rsidP="00022D9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 ВОЗМОЖНОСТИ ОПУБЛИКОВАНИЯ</w:t>
      </w:r>
    </w:p>
    <w:p w:rsidR="00022D9E" w:rsidRDefault="00022D9E" w:rsidP="00022D9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2D9E" w:rsidRDefault="00022D9E" w:rsidP="00022D9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Экспертная комиссия___________________________________________________________</w:t>
      </w:r>
    </w:p>
    <w:p w:rsidR="00022D9E" w:rsidRDefault="00022D9E" w:rsidP="00022D9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022D9E" w:rsidRDefault="00022D9E" w:rsidP="00022D9E">
      <w:pPr>
        <w:autoSpaceDE w:val="0"/>
        <w:autoSpaceDN w:val="0"/>
        <w:spacing w:after="0" w:line="240" w:lineRule="atLeast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(организация с указанием ведомственной принадлежности)</w:t>
      </w:r>
    </w:p>
    <w:p w:rsidR="00022D9E" w:rsidRDefault="00022D9E" w:rsidP="00022D9E">
      <w:pPr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составе: _____________________________________________________________________</w:t>
      </w:r>
    </w:p>
    <w:p w:rsidR="00022D9E" w:rsidRDefault="00022D9E" w:rsidP="00022D9E">
      <w:pPr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022D9E" w:rsidRDefault="00022D9E" w:rsidP="00022D9E">
      <w:pPr>
        <w:autoSpaceDE w:val="0"/>
        <w:autoSpaceDN w:val="0"/>
        <w:spacing w:after="0" w:line="240" w:lineRule="atLeast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(Ф.И.О. членов комиссии)</w:t>
      </w:r>
    </w:p>
    <w:p w:rsidR="00022D9E" w:rsidRDefault="00022D9E" w:rsidP="00022D9E">
      <w:pPr>
        <w:autoSpaceDE w:val="0"/>
        <w:autoSpaceDN w:val="0"/>
        <w:spacing w:after="0" w:line="240" w:lineRule="atLeast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2D9E" w:rsidRDefault="00022D9E" w:rsidP="00022D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Рассмотрев статью_____________________________________________________________</w:t>
      </w:r>
    </w:p>
    <w:p w:rsidR="00022D9E" w:rsidRDefault="00022D9E" w:rsidP="00022D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022D9E" w:rsidRDefault="00022D9E" w:rsidP="00022D9E">
      <w:pPr>
        <w:autoSpaceDE w:val="0"/>
        <w:autoSpaceDN w:val="0"/>
        <w:spacing w:after="0" w:line="240" w:lineRule="atLeast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(наименование статьи)</w:t>
      </w:r>
    </w:p>
    <w:p w:rsidR="00022D9E" w:rsidRDefault="00022D9E" w:rsidP="00022D9E">
      <w:pPr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022D9E" w:rsidRDefault="00022D9E" w:rsidP="00022D9E">
      <w:pPr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автора (ов) ____________________________________________________________________</w:t>
      </w:r>
    </w:p>
    <w:p w:rsidR="00022D9E" w:rsidRDefault="00022D9E" w:rsidP="00022D9E">
      <w:pPr>
        <w:autoSpaceDE w:val="0"/>
        <w:autoSpaceDN w:val="0"/>
        <w:spacing w:after="0" w:line="240" w:lineRule="atLeast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(Ф.И.О. авторов)</w:t>
      </w:r>
    </w:p>
    <w:p w:rsidR="00022D9E" w:rsidRDefault="00022D9E" w:rsidP="00022D9E">
      <w:pPr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2D9E" w:rsidRDefault="00022D9E" w:rsidP="00022D9E">
      <w:pPr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2D9E" w:rsidRDefault="00022D9E" w:rsidP="00022D9E">
      <w:pPr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публикации в ______________________________________________________________</w:t>
      </w:r>
    </w:p>
    <w:p w:rsidR="00022D9E" w:rsidRDefault="00022D9E" w:rsidP="00022D9E">
      <w:pPr>
        <w:autoSpaceDE w:val="0"/>
        <w:autoSpaceDN w:val="0"/>
        <w:spacing w:after="0" w:line="240" w:lineRule="atLeast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(название журнала)</w:t>
      </w:r>
    </w:p>
    <w:p w:rsidR="00022D9E" w:rsidRDefault="00022D9E" w:rsidP="00022D9E">
      <w:pPr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2D9E" w:rsidRDefault="00022D9E" w:rsidP="00022D9E">
      <w:pPr>
        <w:autoSpaceDE w:val="0"/>
        <w:autoSpaceDN w:val="0"/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подтверждает, что в материале</w:t>
      </w:r>
      <w:r w:rsidR="00BF1E5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не содержится информация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</w:p>
    <w:p w:rsidR="00022D9E" w:rsidRDefault="00022D9E" w:rsidP="00022D9E">
      <w:pPr>
        <w:autoSpaceDE w:val="0"/>
        <w:autoSpaceDN w:val="0"/>
        <w:spacing w:after="0" w:line="240" w:lineRule="atLeas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022D9E" w:rsidRDefault="00022D9E" w:rsidP="00022D9E">
      <w:pPr>
        <w:autoSpaceDE w:val="0"/>
        <w:autoSpaceDN w:val="0"/>
        <w:spacing w:after="0" w:line="240" w:lineRule="atLeas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 ограниченным доступом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</w:p>
    <w:p w:rsidR="00022D9E" w:rsidRDefault="00022D9E" w:rsidP="00022D9E">
      <w:pPr>
        <w:autoSpaceDE w:val="0"/>
        <w:autoSpaceDN w:val="0"/>
        <w:spacing w:after="0" w:line="240" w:lineRule="atLeast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(содержится ли информация с ограниченным доступом)</w:t>
      </w:r>
    </w:p>
    <w:p w:rsidR="00022D9E" w:rsidRDefault="00022D9E" w:rsidP="00022D9E">
      <w:pPr>
        <w:autoSpaceDE w:val="0"/>
        <w:autoSpaceDN w:val="0"/>
        <w:spacing w:after="0" w:line="24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2D9E" w:rsidRDefault="00022D9E" w:rsidP="00022D9E">
      <w:pPr>
        <w:autoSpaceDE w:val="0"/>
        <w:autoSpaceDN w:val="0"/>
        <w:spacing w:after="0" w:line="24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публикацию материала</w:t>
      </w:r>
      <w:r w:rsidR="00BF1E5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не следует</w:t>
      </w:r>
      <w:r w:rsidR="00BF1E5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</w:p>
    <w:p w:rsidR="00022D9E" w:rsidRDefault="00BF1E5A" w:rsidP="00022D9E">
      <w:pPr>
        <w:autoSpaceDE w:val="0"/>
        <w:autoSpaceDN w:val="0"/>
        <w:spacing w:after="0" w:line="48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022D9E">
        <w:rPr>
          <w:rFonts w:ascii="Times New Roman" w:eastAsia="Times New Roman" w:hAnsi="Times New Roman"/>
          <w:sz w:val="20"/>
          <w:szCs w:val="20"/>
          <w:lang w:eastAsia="ru-RU"/>
        </w:rPr>
        <w:t>(следует ли)</w:t>
      </w:r>
    </w:p>
    <w:p w:rsidR="00022D9E" w:rsidRDefault="00022D9E" w:rsidP="00022D9E">
      <w:pPr>
        <w:autoSpaceDE w:val="0"/>
        <w:autoSpaceDN w:val="0"/>
        <w:spacing w:after="0" w:line="24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получить разрешение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  <w:t>Министерства здравоохранения РФ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</w:r>
    </w:p>
    <w:p w:rsidR="00022D9E" w:rsidRDefault="00022D9E" w:rsidP="00022D9E">
      <w:pPr>
        <w:autoSpaceDE w:val="0"/>
        <w:autoSpaceDN w:val="0"/>
        <w:spacing w:after="0" w:line="48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(организации)</w:t>
      </w:r>
    </w:p>
    <w:p w:rsidR="00022D9E" w:rsidRDefault="00022D9E" w:rsidP="00022D9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Заключение: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статья «Название» авторов Ф.И.О. может быть опубликована в открытой печати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ab/>
        <w:t>.</w:t>
      </w:r>
    </w:p>
    <w:p w:rsidR="00022D9E" w:rsidRDefault="00022D9E" w:rsidP="00022D9E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2D9E" w:rsidRDefault="00022D9E" w:rsidP="00022D9E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2D9E" w:rsidRDefault="00022D9E" w:rsidP="00022D9E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2D9E" w:rsidRDefault="00022D9E" w:rsidP="00022D9E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экспертной комиссии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Ф.И.О.</w:t>
      </w:r>
    </w:p>
    <w:p w:rsidR="00022D9E" w:rsidRDefault="00022D9E" w:rsidP="00022D9E">
      <w:pPr>
        <w:pStyle w:val="a4"/>
        <w:spacing w:before="0" w:beforeAutospacing="0" w:after="0" w:afterAutospacing="0" w:line="360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  <w:b/>
          <w:sz w:val="22"/>
          <w:szCs w:val="22"/>
        </w:rPr>
        <w:lastRenderedPageBreak/>
        <w:t>Приложение 2.2 Образец оформления направления</w:t>
      </w:r>
    </w:p>
    <w:p w:rsidR="00022D9E" w:rsidRDefault="00022D9E" w:rsidP="00022D9E">
      <w:pPr>
        <w:pStyle w:val="a4"/>
        <w:spacing w:before="0" w:beforeAutospacing="0" w:after="0" w:afterAutospacing="0" w:line="360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Оформляется на бланке организации</w:t>
      </w:r>
    </w:p>
    <w:p w:rsidR="00022D9E" w:rsidRPr="00CD721E" w:rsidRDefault="00022D9E" w:rsidP="00022D9E">
      <w:pPr>
        <w:pStyle w:val="a4"/>
        <w:spacing w:before="0" w:beforeAutospacing="0" w:after="0" w:afterAutospacing="0" w:line="360" w:lineRule="auto"/>
        <w:jc w:val="right"/>
        <w:rPr>
          <w:rFonts w:ascii="Arial" w:hAnsi="Arial" w:cs="Arial"/>
          <w:sz w:val="22"/>
          <w:szCs w:val="22"/>
        </w:rPr>
      </w:pPr>
      <w:r w:rsidRPr="00CD721E">
        <w:rPr>
          <w:rFonts w:ascii="Arial" w:hAnsi="Arial" w:cs="Arial"/>
          <w:sz w:val="22"/>
          <w:szCs w:val="22"/>
        </w:rPr>
        <w:t>672000,</w:t>
      </w:r>
    </w:p>
    <w:p w:rsidR="00022D9E" w:rsidRPr="00CD721E" w:rsidRDefault="00022D9E" w:rsidP="00022D9E">
      <w:pPr>
        <w:pStyle w:val="a4"/>
        <w:spacing w:before="0" w:beforeAutospacing="0" w:after="0" w:afterAutospacing="0" w:line="360" w:lineRule="auto"/>
        <w:jc w:val="right"/>
        <w:rPr>
          <w:rFonts w:ascii="Arial" w:hAnsi="Arial" w:cs="Arial"/>
          <w:sz w:val="22"/>
          <w:szCs w:val="22"/>
        </w:rPr>
      </w:pPr>
      <w:r w:rsidRPr="00CD721E">
        <w:rPr>
          <w:rFonts w:ascii="Arial" w:hAnsi="Arial" w:cs="Arial"/>
          <w:sz w:val="22"/>
          <w:szCs w:val="22"/>
        </w:rPr>
        <w:t>г. Чита, ул. Горького 39а</w:t>
      </w:r>
    </w:p>
    <w:p w:rsidR="00022D9E" w:rsidRPr="00CD721E" w:rsidRDefault="00022D9E" w:rsidP="00022D9E">
      <w:pPr>
        <w:pStyle w:val="a4"/>
        <w:spacing w:before="0" w:beforeAutospacing="0" w:after="0" w:afterAutospacing="0" w:line="360" w:lineRule="auto"/>
        <w:jc w:val="right"/>
        <w:rPr>
          <w:rFonts w:ascii="Arial" w:hAnsi="Arial" w:cs="Arial"/>
          <w:sz w:val="22"/>
          <w:szCs w:val="22"/>
        </w:rPr>
      </w:pPr>
      <w:r w:rsidRPr="00CD721E">
        <w:rPr>
          <w:rFonts w:ascii="Arial" w:hAnsi="Arial" w:cs="Arial"/>
          <w:sz w:val="22"/>
          <w:szCs w:val="22"/>
        </w:rPr>
        <w:t>Главному редактору журнала</w:t>
      </w:r>
    </w:p>
    <w:p w:rsidR="00022D9E" w:rsidRPr="00CD721E" w:rsidRDefault="00022D9E" w:rsidP="00022D9E">
      <w:pPr>
        <w:pStyle w:val="a4"/>
        <w:spacing w:before="0" w:beforeAutospacing="0" w:after="0" w:afterAutospacing="0" w:line="360" w:lineRule="auto"/>
        <w:jc w:val="right"/>
        <w:rPr>
          <w:rFonts w:ascii="Arial" w:hAnsi="Arial" w:cs="Arial"/>
          <w:sz w:val="22"/>
          <w:szCs w:val="22"/>
        </w:rPr>
      </w:pPr>
      <w:r w:rsidRPr="00CD721E">
        <w:rPr>
          <w:rFonts w:ascii="Arial" w:hAnsi="Arial" w:cs="Arial"/>
          <w:sz w:val="22"/>
          <w:szCs w:val="22"/>
        </w:rPr>
        <w:t>«Забайкальский медицинский вестник»</w:t>
      </w:r>
    </w:p>
    <w:p w:rsidR="00022D9E" w:rsidRPr="00CD721E" w:rsidRDefault="009D11FE" w:rsidP="00022D9E">
      <w:pPr>
        <w:pStyle w:val="a4"/>
        <w:spacing w:before="0" w:beforeAutospacing="0" w:after="0" w:afterAutospacing="0"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д.м.н., </w:t>
      </w:r>
      <w:r w:rsidR="00666EB2">
        <w:rPr>
          <w:rFonts w:ascii="Arial" w:hAnsi="Arial" w:cs="Arial"/>
          <w:sz w:val="22"/>
          <w:szCs w:val="22"/>
        </w:rPr>
        <w:t>профессору Ларёвой Н.В</w:t>
      </w:r>
      <w:r>
        <w:rPr>
          <w:rFonts w:ascii="Arial" w:hAnsi="Arial" w:cs="Arial"/>
          <w:sz w:val="22"/>
          <w:szCs w:val="22"/>
        </w:rPr>
        <w:t>.</w:t>
      </w:r>
    </w:p>
    <w:p w:rsidR="00022D9E" w:rsidRPr="00CD721E" w:rsidRDefault="00022D9E" w:rsidP="00022D9E">
      <w:pPr>
        <w:pStyle w:val="a4"/>
        <w:spacing w:before="0" w:beforeAutospacing="0" w:after="0" w:afterAutospacing="0" w:line="360" w:lineRule="auto"/>
        <w:jc w:val="right"/>
        <w:rPr>
          <w:rFonts w:ascii="Arial" w:hAnsi="Arial" w:cs="Arial"/>
          <w:sz w:val="22"/>
          <w:szCs w:val="22"/>
        </w:rPr>
      </w:pPr>
    </w:p>
    <w:p w:rsidR="00022D9E" w:rsidRPr="000221DF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0221DF">
        <w:rPr>
          <w:rFonts w:ascii="Arial" w:hAnsi="Arial" w:cs="Arial"/>
          <w:sz w:val="22"/>
          <w:szCs w:val="22"/>
        </w:rPr>
        <w:t>Просим принять к публикации статью сотрудников ___________________________</w:t>
      </w:r>
      <w:r>
        <w:rPr>
          <w:rFonts w:ascii="Arial" w:hAnsi="Arial" w:cs="Arial"/>
          <w:sz w:val="22"/>
          <w:szCs w:val="22"/>
        </w:rPr>
        <w:t>_____</w:t>
      </w:r>
    </w:p>
    <w:p w:rsidR="00022D9E" w:rsidRPr="000221DF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0221DF">
        <w:rPr>
          <w:rFonts w:ascii="Arial" w:hAnsi="Arial" w:cs="Arial"/>
          <w:sz w:val="22"/>
          <w:szCs w:val="22"/>
        </w:rPr>
        <w:t>______________________________________________________________________</w:t>
      </w:r>
    </w:p>
    <w:p w:rsidR="00022D9E" w:rsidRPr="000221DF" w:rsidRDefault="00022D9E" w:rsidP="00022D9E">
      <w:pPr>
        <w:pStyle w:val="a4"/>
        <w:spacing w:before="0" w:beforeAutospacing="0" w:after="0" w:afterAutospacing="0" w:line="360" w:lineRule="auto"/>
        <w:jc w:val="center"/>
        <w:rPr>
          <w:rFonts w:ascii="Arial" w:hAnsi="Arial" w:cs="Arial"/>
          <w:sz w:val="18"/>
          <w:szCs w:val="18"/>
        </w:rPr>
      </w:pPr>
      <w:r w:rsidRPr="000221DF">
        <w:rPr>
          <w:rFonts w:ascii="Arial" w:hAnsi="Arial" w:cs="Arial"/>
          <w:sz w:val="18"/>
          <w:szCs w:val="18"/>
        </w:rPr>
        <w:t>(указать Ф.И.О. и место работы авторов)</w:t>
      </w:r>
    </w:p>
    <w:p w:rsidR="00022D9E" w:rsidRPr="000221DF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0221DF">
        <w:rPr>
          <w:rFonts w:ascii="Arial" w:hAnsi="Arial" w:cs="Arial"/>
          <w:sz w:val="22"/>
          <w:szCs w:val="22"/>
        </w:rPr>
        <w:t>«___________________________________________________________________</w:t>
      </w:r>
      <w:r>
        <w:rPr>
          <w:rFonts w:ascii="Arial" w:hAnsi="Arial" w:cs="Arial"/>
          <w:sz w:val="22"/>
          <w:szCs w:val="22"/>
        </w:rPr>
        <w:t>_______</w:t>
      </w:r>
      <w:r w:rsidRPr="000221DF">
        <w:rPr>
          <w:rFonts w:ascii="Arial" w:hAnsi="Arial" w:cs="Arial"/>
          <w:sz w:val="22"/>
          <w:szCs w:val="22"/>
        </w:rPr>
        <w:t>»</w:t>
      </w:r>
    </w:p>
    <w:p w:rsidR="00022D9E" w:rsidRPr="000221DF" w:rsidRDefault="00022D9E" w:rsidP="00022D9E">
      <w:pPr>
        <w:pStyle w:val="a4"/>
        <w:spacing w:before="0" w:beforeAutospacing="0" w:after="0" w:afterAutospacing="0" w:line="360" w:lineRule="auto"/>
        <w:jc w:val="center"/>
        <w:rPr>
          <w:rFonts w:ascii="Arial" w:hAnsi="Arial" w:cs="Arial"/>
          <w:sz w:val="18"/>
          <w:szCs w:val="18"/>
        </w:rPr>
      </w:pPr>
      <w:r w:rsidRPr="000221DF">
        <w:rPr>
          <w:rFonts w:ascii="Arial" w:hAnsi="Arial" w:cs="Arial"/>
          <w:sz w:val="18"/>
          <w:szCs w:val="18"/>
        </w:rPr>
        <w:t>(указать название статьи)</w:t>
      </w:r>
    </w:p>
    <w:p w:rsidR="00022D9E" w:rsidRPr="006F136B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6F136B">
        <w:rPr>
          <w:rFonts w:ascii="Arial" w:hAnsi="Arial" w:cs="Arial"/>
          <w:sz w:val="22"/>
          <w:szCs w:val="22"/>
        </w:rPr>
        <w:t xml:space="preserve">Настоящим письмом гарантируем, что опубликование указанной статьи не нарушает ничьих авторских прав. </w:t>
      </w:r>
      <w:r w:rsidR="006F136B" w:rsidRPr="006F136B">
        <w:rPr>
          <w:rFonts w:ascii="Arial" w:hAnsi="Arial" w:cs="Arial"/>
          <w:sz w:val="23"/>
          <w:szCs w:val="23"/>
          <w:shd w:val="clear" w:color="auto" w:fill="FFFFFF"/>
        </w:rPr>
        <w:t>Авторы, подписывая данный документ, подтверждают предоставление редакции журнала простой (неисключительной) лицензии на использование полнотекстовой версии статьи с целью размещения её на сайте журнала и в Российском индексе научного цитирования</w:t>
      </w:r>
      <w:r w:rsidRPr="006F136B">
        <w:rPr>
          <w:rFonts w:ascii="Arial" w:hAnsi="Arial" w:cs="Arial"/>
          <w:sz w:val="22"/>
          <w:szCs w:val="22"/>
        </w:rPr>
        <w:t xml:space="preserve">. </w:t>
      </w:r>
      <w:r w:rsidR="006F136B" w:rsidRPr="006F136B">
        <w:rPr>
          <w:rFonts w:hAnsi="Arial" w:cs="Arial"/>
          <w:sz w:val="22"/>
          <w:szCs w:val="22"/>
        </w:rPr>
        <w:t>Авторы</w:t>
      </w:r>
      <w:r w:rsidR="006F136B" w:rsidRPr="006F136B">
        <w:rPr>
          <w:rFonts w:hAnsi="Arial" w:cs="Arial"/>
          <w:sz w:val="22"/>
          <w:szCs w:val="22"/>
        </w:rPr>
        <w:t xml:space="preserve"> </w:t>
      </w:r>
      <w:r w:rsidR="006F136B" w:rsidRPr="006F136B">
        <w:rPr>
          <w:rFonts w:hAnsi="Arial" w:cs="Arial"/>
          <w:sz w:val="22"/>
          <w:szCs w:val="22"/>
        </w:rPr>
        <w:t>подтверждают</w:t>
      </w:r>
      <w:r w:rsidR="006F136B" w:rsidRPr="006F136B">
        <w:rPr>
          <w:rFonts w:hAnsi="Arial" w:cs="Arial"/>
          <w:sz w:val="22"/>
          <w:szCs w:val="22"/>
        </w:rPr>
        <w:t xml:space="preserve">, </w:t>
      </w:r>
      <w:r w:rsidR="006F136B" w:rsidRPr="006F136B">
        <w:rPr>
          <w:rFonts w:hAnsi="Arial" w:cs="Arial"/>
          <w:sz w:val="22"/>
          <w:szCs w:val="22"/>
        </w:rPr>
        <w:t>что</w:t>
      </w:r>
      <w:r w:rsidR="006F136B" w:rsidRPr="006F136B">
        <w:rPr>
          <w:rFonts w:hAnsi="Arial" w:cs="Arial"/>
          <w:sz w:val="22"/>
          <w:szCs w:val="22"/>
        </w:rPr>
        <w:t xml:space="preserve"> </w:t>
      </w:r>
      <w:r w:rsidR="006F136B" w:rsidRPr="006F136B">
        <w:rPr>
          <w:rFonts w:hAnsi="Arial" w:cs="Arial"/>
          <w:sz w:val="22"/>
          <w:szCs w:val="22"/>
        </w:rPr>
        <w:t>настоящим</w:t>
      </w:r>
      <w:r w:rsidR="006F136B" w:rsidRPr="006F136B">
        <w:rPr>
          <w:rFonts w:hAnsi="Arial" w:cs="Arial"/>
          <w:sz w:val="22"/>
          <w:szCs w:val="22"/>
        </w:rPr>
        <w:t xml:space="preserve"> </w:t>
      </w:r>
      <w:r w:rsidR="006F136B" w:rsidRPr="006F136B">
        <w:rPr>
          <w:rFonts w:hAnsi="Arial" w:cs="Arial"/>
          <w:sz w:val="22"/>
          <w:szCs w:val="22"/>
        </w:rPr>
        <w:t>письмом</w:t>
      </w:r>
      <w:r w:rsidR="006F136B" w:rsidRPr="006F136B">
        <w:rPr>
          <w:rFonts w:hAnsi="Arial" w:cs="Arial"/>
          <w:sz w:val="22"/>
          <w:szCs w:val="22"/>
        </w:rPr>
        <w:t xml:space="preserve"> </w:t>
      </w:r>
      <w:r w:rsidR="006F136B" w:rsidRPr="006F136B">
        <w:rPr>
          <w:rFonts w:hAnsi="Arial" w:cs="Arial"/>
          <w:sz w:val="22"/>
          <w:szCs w:val="22"/>
        </w:rPr>
        <w:t>также</w:t>
      </w:r>
      <w:r w:rsidR="006F136B" w:rsidRPr="006F136B">
        <w:rPr>
          <w:rFonts w:hAnsi="Arial" w:cs="Arial"/>
          <w:sz w:val="22"/>
          <w:szCs w:val="22"/>
        </w:rPr>
        <w:t xml:space="preserve"> </w:t>
      </w:r>
      <w:r w:rsidR="006F136B" w:rsidRPr="006F136B">
        <w:rPr>
          <w:rFonts w:hAnsi="Arial" w:cs="Arial"/>
          <w:sz w:val="22"/>
          <w:szCs w:val="22"/>
        </w:rPr>
        <w:t>выражают</w:t>
      </w:r>
      <w:r w:rsidR="006F136B" w:rsidRPr="006F136B">
        <w:rPr>
          <w:rFonts w:hAnsi="Arial" w:cs="Arial"/>
          <w:sz w:val="22"/>
          <w:szCs w:val="22"/>
        </w:rPr>
        <w:t xml:space="preserve"> </w:t>
      </w:r>
      <w:r w:rsidR="006F136B" w:rsidRPr="006F136B">
        <w:rPr>
          <w:rFonts w:hAnsi="Arial" w:cs="Arial"/>
          <w:sz w:val="22"/>
          <w:szCs w:val="22"/>
        </w:rPr>
        <w:t>согласие</w:t>
      </w:r>
      <w:r w:rsidR="006F136B" w:rsidRPr="006F136B">
        <w:rPr>
          <w:rFonts w:hAnsi="Arial" w:cs="Arial"/>
          <w:sz w:val="22"/>
          <w:szCs w:val="22"/>
        </w:rPr>
        <w:t xml:space="preserve"> </w:t>
      </w:r>
      <w:r w:rsidR="006F136B" w:rsidRPr="006F136B">
        <w:rPr>
          <w:rFonts w:hAnsi="Arial" w:cs="Arial"/>
          <w:sz w:val="22"/>
          <w:szCs w:val="22"/>
        </w:rPr>
        <w:t>на</w:t>
      </w:r>
      <w:r w:rsidR="006F136B" w:rsidRPr="006F136B">
        <w:rPr>
          <w:rFonts w:hAnsi="Arial" w:cs="Arial"/>
          <w:sz w:val="22"/>
          <w:szCs w:val="22"/>
        </w:rPr>
        <w:t xml:space="preserve"> </w:t>
      </w:r>
      <w:r w:rsidR="006F136B" w:rsidRPr="006F136B">
        <w:rPr>
          <w:rFonts w:hAnsi="Arial" w:cs="Arial"/>
          <w:sz w:val="22"/>
          <w:szCs w:val="22"/>
        </w:rPr>
        <w:t>заключение</w:t>
      </w:r>
      <w:r w:rsidR="006F136B" w:rsidRPr="006F136B">
        <w:rPr>
          <w:rFonts w:hAnsi="Arial" w:cs="Arial"/>
          <w:sz w:val="22"/>
          <w:szCs w:val="22"/>
        </w:rPr>
        <w:t xml:space="preserve"> </w:t>
      </w:r>
      <w:r w:rsidR="006F136B" w:rsidRPr="009F4F61">
        <w:rPr>
          <w:rFonts w:ascii="Arial" w:hAnsi="Arial" w:cs="Arial"/>
          <w:sz w:val="22"/>
          <w:szCs w:val="22"/>
        </w:rPr>
        <w:t>лицензионного договора о предоставлении права использования произведения, который, согласно п.2 ст. 1286 ГК РФ, может быть заключён в устной форме, на заключении договора в письменной форме</w:t>
      </w:r>
      <w:r w:rsidR="006F136B" w:rsidRPr="006F136B">
        <w:rPr>
          <w:rFonts w:hAnsi="Arial" w:cs="Arial"/>
          <w:sz w:val="22"/>
          <w:szCs w:val="22"/>
        </w:rPr>
        <w:t xml:space="preserve"> </w:t>
      </w:r>
      <w:r w:rsidR="006F136B" w:rsidRPr="006F136B">
        <w:rPr>
          <w:rFonts w:hAnsi="Arial" w:cs="Arial"/>
          <w:sz w:val="22"/>
          <w:szCs w:val="22"/>
        </w:rPr>
        <w:t>авторы</w:t>
      </w:r>
      <w:r w:rsidR="006F136B" w:rsidRPr="006F136B">
        <w:rPr>
          <w:rFonts w:hAnsi="Arial" w:cs="Arial"/>
          <w:sz w:val="22"/>
          <w:szCs w:val="22"/>
        </w:rPr>
        <w:t xml:space="preserve"> </w:t>
      </w:r>
      <w:r w:rsidR="006F136B" w:rsidRPr="006F136B">
        <w:rPr>
          <w:rFonts w:hAnsi="Arial" w:cs="Arial"/>
          <w:sz w:val="22"/>
          <w:szCs w:val="22"/>
        </w:rPr>
        <w:t>не</w:t>
      </w:r>
      <w:r w:rsidR="006F136B" w:rsidRPr="006F136B">
        <w:rPr>
          <w:rFonts w:hAnsi="Arial" w:cs="Arial"/>
          <w:sz w:val="22"/>
          <w:szCs w:val="22"/>
        </w:rPr>
        <w:t xml:space="preserve"> </w:t>
      </w:r>
      <w:r w:rsidR="006F136B" w:rsidRPr="006F136B">
        <w:rPr>
          <w:rFonts w:hAnsi="Arial" w:cs="Arial"/>
          <w:sz w:val="22"/>
          <w:szCs w:val="22"/>
        </w:rPr>
        <w:t>настаивают</w:t>
      </w:r>
      <w:r w:rsidR="006F136B" w:rsidRPr="006F136B">
        <w:rPr>
          <w:rFonts w:hAnsi="Arial" w:cs="Arial"/>
          <w:sz w:val="22"/>
          <w:szCs w:val="22"/>
        </w:rPr>
        <w:t>.</w:t>
      </w:r>
    </w:p>
    <w:p w:rsidR="00022D9E" w:rsidRPr="000221DF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6F136B">
        <w:rPr>
          <w:rFonts w:ascii="Arial" w:hAnsi="Arial" w:cs="Arial"/>
          <w:sz w:val="22"/>
          <w:szCs w:val="22"/>
        </w:rPr>
        <w:t xml:space="preserve">Авторы несут ответственность за неправомерное использование в научной статье объектов интеллектуальной собственности, объектов авторского права в полном объеме в </w:t>
      </w:r>
      <w:r w:rsidRPr="000221DF">
        <w:rPr>
          <w:rFonts w:ascii="Arial" w:hAnsi="Arial" w:cs="Arial"/>
          <w:sz w:val="22"/>
          <w:szCs w:val="22"/>
        </w:rPr>
        <w:t>соответствии с действующим законодательством Российской Федерации.</w:t>
      </w:r>
    </w:p>
    <w:p w:rsidR="00022D9E" w:rsidRPr="000221DF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0221DF">
        <w:rPr>
          <w:rFonts w:ascii="Arial" w:hAnsi="Arial" w:cs="Arial"/>
          <w:sz w:val="22"/>
          <w:szCs w:val="22"/>
        </w:rPr>
        <w:t>Авторы подтверждают, что данный материал не был опубликован в других изданиях и не был направлен для публикации в другие издания.</w:t>
      </w:r>
    </w:p>
    <w:p w:rsidR="00022D9E" w:rsidRPr="000221DF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0221DF">
        <w:rPr>
          <w:rFonts w:ascii="Arial" w:hAnsi="Arial" w:cs="Arial"/>
          <w:sz w:val="22"/>
          <w:szCs w:val="22"/>
        </w:rPr>
        <w:t>Авторы согласны на обработку в соответствии со ст. 6 Федерального закона «О персональных данных» от 27.07.2006 г. № 152-ФЗ своих персональных данных, а именно: фамилия, имя, отчество, ученая степень, ученое звание, должность, место работы и/или обучения, контактная информация по месту работы и/или обучения, в целях опубликования представленной статьи в научном журнале.</w:t>
      </w:r>
    </w:p>
    <w:p w:rsidR="00022D9E" w:rsidRPr="000221DF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0221DF">
        <w:rPr>
          <w:rFonts w:ascii="Arial" w:hAnsi="Arial" w:cs="Arial"/>
          <w:sz w:val="22"/>
          <w:szCs w:val="22"/>
        </w:rPr>
        <w:t>Авторы согласны с правилами подготовки рукописи к изданию, утвержденными редакцией журнала «Забайкальский медицинский вестник», опубликованными и размещенными на официальном сайте журнала.</w:t>
      </w:r>
    </w:p>
    <w:p w:rsidR="00022D9E" w:rsidRDefault="00022D9E" w:rsidP="00022D9E">
      <w:pPr>
        <w:pStyle w:val="a4"/>
        <w:spacing w:before="0" w:beforeAutospacing="0" w:after="0" w:afterAutospacing="0"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Подписи всех авторов: _______</w:t>
      </w:r>
    </w:p>
    <w:p w:rsidR="00022D9E" w:rsidRDefault="00022D9E" w:rsidP="00022D9E">
      <w:pPr>
        <w:pStyle w:val="a4"/>
        <w:spacing w:before="0" w:beforeAutospacing="0" w:after="0" w:afterAutospacing="0"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</w:t>
      </w:r>
    </w:p>
    <w:p w:rsidR="004B162A" w:rsidRDefault="00022D9E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0221DF">
        <w:rPr>
          <w:rFonts w:ascii="Arial" w:hAnsi="Arial" w:cs="Arial"/>
          <w:sz w:val="22"/>
          <w:szCs w:val="22"/>
        </w:rPr>
        <w:t xml:space="preserve">Проректор по научной </w:t>
      </w:r>
      <w:r w:rsidR="00666EB2">
        <w:rPr>
          <w:rFonts w:ascii="Arial" w:hAnsi="Arial" w:cs="Arial"/>
          <w:sz w:val="22"/>
          <w:szCs w:val="22"/>
        </w:rPr>
        <w:t xml:space="preserve">и международной </w:t>
      </w:r>
      <w:r w:rsidRPr="000221DF">
        <w:rPr>
          <w:rFonts w:ascii="Arial" w:hAnsi="Arial" w:cs="Arial"/>
          <w:sz w:val="22"/>
          <w:szCs w:val="22"/>
        </w:rPr>
        <w:t>работе</w:t>
      </w:r>
      <w:r w:rsidR="00BF1E5A">
        <w:rPr>
          <w:rFonts w:ascii="Arial" w:hAnsi="Arial" w:cs="Arial"/>
          <w:sz w:val="22"/>
          <w:szCs w:val="22"/>
        </w:rPr>
        <w:t xml:space="preserve"> </w:t>
      </w:r>
      <w:r w:rsidRPr="000221DF">
        <w:rPr>
          <w:rFonts w:ascii="Arial" w:hAnsi="Arial" w:cs="Arial"/>
          <w:sz w:val="22"/>
          <w:szCs w:val="22"/>
        </w:rPr>
        <w:t>Ф.И.О.</w:t>
      </w:r>
      <w:r w:rsidR="004B162A">
        <w:rPr>
          <w:rFonts w:ascii="Arial" w:hAnsi="Arial" w:cs="Arial"/>
          <w:sz w:val="22"/>
          <w:szCs w:val="22"/>
        </w:rPr>
        <w:br w:type="page"/>
      </w:r>
    </w:p>
    <w:p w:rsidR="00022D9E" w:rsidRDefault="004B162A" w:rsidP="004B162A">
      <w:pPr>
        <w:pStyle w:val="a4"/>
        <w:spacing w:before="0" w:beforeAutospacing="0" w:after="0" w:afterAutospacing="0" w:line="360" w:lineRule="auto"/>
        <w:jc w:val="right"/>
        <w:rPr>
          <w:rFonts w:ascii="Arial" w:hAnsi="Arial" w:cs="Arial"/>
          <w:b/>
          <w:bCs/>
          <w:bdr w:val="none" w:sz="0" w:space="0" w:color="auto" w:frame="1"/>
        </w:rPr>
      </w:pPr>
      <w:r>
        <w:rPr>
          <w:rFonts w:ascii="Arial" w:hAnsi="Arial" w:cs="Arial"/>
          <w:b/>
          <w:bCs/>
          <w:bdr w:val="none" w:sz="0" w:space="0" w:color="auto" w:frame="1"/>
        </w:rPr>
        <w:lastRenderedPageBreak/>
        <w:t>Приложение 3</w:t>
      </w:r>
    </w:p>
    <w:p w:rsidR="004B162A" w:rsidRDefault="004B162A" w:rsidP="004B162A">
      <w:pPr>
        <w:pStyle w:val="a4"/>
        <w:spacing w:before="0" w:beforeAutospacing="0" w:after="0" w:afterAutospacing="0" w:line="360" w:lineRule="auto"/>
        <w:jc w:val="right"/>
        <w:rPr>
          <w:rFonts w:ascii="Arial" w:hAnsi="Arial" w:cs="Arial"/>
          <w:b/>
          <w:bCs/>
          <w:bdr w:val="none" w:sz="0" w:space="0" w:color="auto" w:frame="1"/>
        </w:rPr>
      </w:pPr>
    </w:p>
    <w:p w:rsidR="004B162A" w:rsidRDefault="004B162A" w:rsidP="004B162A">
      <w:pPr>
        <w:pStyle w:val="a4"/>
        <w:spacing w:before="0" w:beforeAutospacing="0" w:after="0" w:afterAutospacing="0"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bdr w:val="none" w:sz="0" w:space="0" w:color="auto" w:frame="1"/>
        </w:rPr>
        <w:t>Оформление разделов «</w:t>
      </w:r>
      <w:r w:rsidRPr="00022D9E">
        <w:rPr>
          <w:rFonts w:ascii="Arial" w:hAnsi="Arial" w:cs="Arial"/>
          <w:b/>
          <w:bCs/>
          <w:bdr w:val="none" w:sz="0" w:space="0" w:color="auto" w:frame="1"/>
        </w:rPr>
        <w:t>Сведения о финансировании исследования и о конфликте интересов</w:t>
      </w:r>
      <w:r>
        <w:rPr>
          <w:rFonts w:ascii="Arial" w:hAnsi="Arial" w:cs="Arial"/>
          <w:b/>
          <w:bCs/>
          <w:bdr w:val="none" w:sz="0" w:space="0" w:color="auto" w:frame="1"/>
        </w:rPr>
        <w:t>» и «</w:t>
      </w:r>
      <w:r w:rsidRPr="00022D9E">
        <w:rPr>
          <w:rFonts w:ascii="Arial" w:hAnsi="Arial" w:cs="Arial"/>
          <w:b/>
          <w:bCs/>
          <w:bdr w:val="none" w:sz="0" w:space="0" w:color="auto" w:frame="1"/>
        </w:rPr>
        <w:t>Сведения о вкладе каждого автора в работу</w:t>
      </w:r>
      <w:r>
        <w:rPr>
          <w:rFonts w:ascii="Arial" w:hAnsi="Arial" w:cs="Arial"/>
          <w:b/>
          <w:bCs/>
          <w:bdr w:val="none" w:sz="0" w:space="0" w:color="auto" w:frame="1"/>
        </w:rPr>
        <w:t>»</w:t>
      </w:r>
    </w:p>
    <w:p w:rsidR="004B162A" w:rsidRDefault="004B162A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:rsidR="004B162A" w:rsidRPr="004B162A" w:rsidRDefault="004B162A" w:rsidP="004B162A">
      <w:pPr>
        <w:spacing w:after="0" w:line="360" w:lineRule="auto"/>
        <w:rPr>
          <w:rFonts w:ascii="Arial" w:hAnsi="Arial" w:cs="Arial"/>
          <w:b/>
        </w:rPr>
      </w:pPr>
      <w:r w:rsidRPr="004B162A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Сведения о вкладе каждого автора в работу</w:t>
      </w:r>
    </w:p>
    <w:p w:rsidR="004B162A" w:rsidRPr="004B162A" w:rsidRDefault="004B162A" w:rsidP="004B162A">
      <w:pPr>
        <w:spacing w:after="0" w:line="360" w:lineRule="auto"/>
        <w:rPr>
          <w:rFonts w:ascii="Arial" w:hAnsi="Arial" w:cs="Arial"/>
          <w:b/>
          <w:i/>
        </w:rPr>
      </w:pPr>
      <w:r w:rsidRPr="004B162A">
        <w:rPr>
          <w:rFonts w:ascii="Arial" w:hAnsi="Arial" w:cs="Arial"/>
          <w:b/>
          <w:i/>
        </w:rPr>
        <w:t>Виды работы, соответствующие критериям авторства:</w:t>
      </w:r>
    </w:p>
    <w:p w:rsidR="004B162A" w:rsidRPr="004B162A" w:rsidRDefault="004B162A" w:rsidP="004B162A">
      <w:pPr>
        <w:pStyle w:val="a8"/>
        <w:numPr>
          <w:ilvl w:val="0"/>
          <w:numId w:val="19"/>
        </w:numPr>
        <w:spacing w:after="0" w:line="360" w:lineRule="auto"/>
        <w:rPr>
          <w:rFonts w:ascii="Arial" w:hAnsi="Arial" w:cs="Arial"/>
        </w:rPr>
      </w:pPr>
      <w:r w:rsidRPr="004B162A">
        <w:rPr>
          <w:rFonts w:ascii="Arial" w:hAnsi="Arial" w:cs="Arial"/>
        </w:rPr>
        <w:t>разработка концепции и дизайна исследования;</w:t>
      </w:r>
    </w:p>
    <w:p w:rsidR="004B162A" w:rsidRPr="004B162A" w:rsidRDefault="004B162A" w:rsidP="004B162A">
      <w:pPr>
        <w:pStyle w:val="a8"/>
        <w:numPr>
          <w:ilvl w:val="0"/>
          <w:numId w:val="19"/>
        </w:numPr>
        <w:spacing w:after="0" w:line="360" w:lineRule="auto"/>
        <w:rPr>
          <w:rFonts w:ascii="Arial" w:hAnsi="Arial" w:cs="Arial"/>
        </w:rPr>
      </w:pPr>
      <w:r w:rsidRPr="004B162A">
        <w:rPr>
          <w:rFonts w:ascii="Arial" w:hAnsi="Arial" w:cs="Arial"/>
        </w:rPr>
        <w:t>сбор данных;</w:t>
      </w:r>
    </w:p>
    <w:p w:rsidR="004B162A" w:rsidRPr="004B162A" w:rsidRDefault="004B162A" w:rsidP="004B162A">
      <w:pPr>
        <w:pStyle w:val="a8"/>
        <w:numPr>
          <w:ilvl w:val="0"/>
          <w:numId w:val="19"/>
        </w:numPr>
        <w:spacing w:after="0" w:line="360" w:lineRule="auto"/>
        <w:rPr>
          <w:rFonts w:ascii="Arial" w:hAnsi="Arial" w:cs="Arial"/>
        </w:rPr>
      </w:pPr>
      <w:r w:rsidRPr="004B162A">
        <w:rPr>
          <w:rFonts w:ascii="Arial" w:hAnsi="Arial" w:cs="Arial"/>
        </w:rPr>
        <w:t>анализ и интерпретация данных;</w:t>
      </w:r>
    </w:p>
    <w:p w:rsidR="004B162A" w:rsidRPr="004B162A" w:rsidRDefault="004B162A" w:rsidP="004B162A">
      <w:pPr>
        <w:pStyle w:val="a8"/>
        <w:numPr>
          <w:ilvl w:val="0"/>
          <w:numId w:val="19"/>
        </w:numPr>
        <w:spacing w:after="0" w:line="360" w:lineRule="auto"/>
        <w:rPr>
          <w:rFonts w:ascii="Arial" w:hAnsi="Arial" w:cs="Arial"/>
        </w:rPr>
      </w:pPr>
      <w:r w:rsidRPr="004B162A">
        <w:rPr>
          <w:rFonts w:ascii="Arial" w:hAnsi="Arial" w:cs="Arial"/>
        </w:rPr>
        <w:t>анализ литературы по теме исследования;</w:t>
      </w:r>
    </w:p>
    <w:p w:rsidR="004B162A" w:rsidRPr="004B162A" w:rsidRDefault="004B162A" w:rsidP="004B162A">
      <w:pPr>
        <w:pStyle w:val="a8"/>
        <w:numPr>
          <w:ilvl w:val="0"/>
          <w:numId w:val="19"/>
        </w:numPr>
        <w:spacing w:after="0" w:line="360" w:lineRule="auto"/>
        <w:rPr>
          <w:rFonts w:ascii="Arial" w:hAnsi="Arial" w:cs="Arial"/>
        </w:rPr>
      </w:pPr>
      <w:r w:rsidRPr="004B162A">
        <w:rPr>
          <w:rFonts w:ascii="Arial" w:hAnsi="Arial" w:cs="Arial"/>
        </w:rPr>
        <w:t>написание текста статьи;</w:t>
      </w:r>
    </w:p>
    <w:p w:rsidR="004B162A" w:rsidRPr="004B162A" w:rsidRDefault="004B162A" w:rsidP="004B162A">
      <w:pPr>
        <w:pStyle w:val="a8"/>
        <w:numPr>
          <w:ilvl w:val="0"/>
          <w:numId w:val="19"/>
        </w:numPr>
        <w:spacing w:after="0" w:line="360" w:lineRule="auto"/>
        <w:rPr>
          <w:rFonts w:ascii="Arial" w:hAnsi="Arial" w:cs="Arial"/>
        </w:rPr>
      </w:pPr>
      <w:r w:rsidRPr="004B162A">
        <w:rPr>
          <w:rFonts w:ascii="Arial" w:hAnsi="Arial" w:cs="Arial"/>
        </w:rPr>
        <w:t>научное редактирование;</w:t>
      </w:r>
    </w:p>
    <w:p w:rsidR="004B162A" w:rsidRPr="004B162A" w:rsidRDefault="004B162A" w:rsidP="004B162A">
      <w:pPr>
        <w:pStyle w:val="a8"/>
        <w:numPr>
          <w:ilvl w:val="0"/>
          <w:numId w:val="19"/>
        </w:numPr>
        <w:spacing w:after="0" w:line="360" w:lineRule="auto"/>
        <w:rPr>
          <w:rFonts w:ascii="Arial" w:hAnsi="Arial" w:cs="Arial"/>
        </w:rPr>
      </w:pPr>
      <w:r w:rsidRPr="004B162A">
        <w:rPr>
          <w:rFonts w:ascii="Arial" w:hAnsi="Arial" w:cs="Arial"/>
        </w:rPr>
        <w:t>техническое редактирование;</w:t>
      </w:r>
    </w:p>
    <w:p w:rsidR="004B162A" w:rsidRPr="004B162A" w:rsidRDefault="004B162A" w:rsidP="004B162A">
      <w:pPr>
        <w:pStyle w:val="a8"/>
        <w:numPr>
          <w:ilvl w:val="0"/>
          <w:numId w:val="19"/>
        </w:numPr>
        <w:spacing w:after="0" w:line="360" w:lineRule="auto"/>
        <w:rPr>
          <w:rFonts w:ascii="Arial" w:hAnsi="Arial" w:cs="Arial"/>
        </w:rPr>
      </w:pPr>
      <w:r w:rsidRPr="004B162A">
        <w:rPr>
          <w:rFonts w:ascii="Arial" w:hAnsi="Arial" w:cs="Arial"/>
        </w:rPr>
        <w:t>утверждение окончательного текста статьи.</w:t>
      </w:r>
    </w:p>
    <w:p w:rsidR="004B162A" w:rsidRPr="004B162A" w:rsidRDefault="004B162A" w:rsidP="004B162A">
      <w:pPr>
        <w:spacing w:after="0" w:line="360" w:lineRule="auto"/>
        <w:rPr>
          <w:rFonts w:ascii="Arial" w:hAnsi="Arial" w:cs="Arial"/>
          <w:b/>
          <w:i/>
        </w:rPr>
      </w:pPr>
      <w:r w:rsidRPr="004B162A">
        <w:rPr>
          <w:rFonts w:ascii="Arial" w:hAnsi="Arial" w:cs="Arial"/>
          <w:b/>
          <w:i/>
        </w:rPr>
        <w:t>Пример оформления раздела «Вклад авторов»:</w:t>
      </w:r>
    </w:p>
    <w:p w:rsidR="004B162A" w:rsidRPr="004B162A" w:rsidRDefault="004B162A" w:rsidP="004B162A">
      <w:pPr>
        <w:spacing w:after="0" w:line="360" w:lineRule="auto"/>
        <w:jc w:val="both"/>
        <w:rPr>
          <w:rFonts w:ascii="Arial" w:hAnsi="Arial" w:cs="Arial"/>
        </w:rPr>
      </w:pPr>
      <w:r w:rsidRPr="004B162A">
        <w:rPr>
          <w:rFonts w:ascii="Arial" w:hAnsi="Arial" w:cs="Arial"/>
        </w:rPr>
        <w:t>Иванов И.И. – 40% (разработка концепции и дизайна исследования, анализ и интерпретация данных, анализ литературы по теме исследования, научное редактирование, утверждение окончательного текста статьи).</w:t>
      </w:r>
    </w:p>
    <w:p w:rsidR="004B162A" w:rsidRPr="004B162A" w:rsidRDefault="004B162A" w:rsidP="004B162A">
      <w:pPr>
        <w:spacing w:after="0" w:line="360" w:lineRule="auto"/>
        <w:jc w:val="both"/>
        <w:rPr>
          <w:rFonts w:ascii="Arial" w:hAnsi="Arial" w:cs="Arial"/>
        </w:rPr>
      </w:pPr>
      <w:r w:rsidRPr="004B162A">
        <w:rPr>
          <w:rFonts w:ascii="Arial" w:hAnsi="Arial" w:cs="Arial"/>
        </w:rPr>
        <w:t>Петров П.П. – 40% (сбор данных, анализ и интерпретация данных, анализ литературы по теме исследования, написание текста статьи, техническое редактирование, утверждение окончательного текста статьи).</w:t>
      </w:r>
    </w:p>
    <w:p w:rsidR="004B162A" w:rsidRPr="004B162A" w:rsidRDefault="004B162A" w:rsidP="004B162A">
      <w:pPr>
        <w:spacing w:after="0" w:line="360" w:lineRule="auto"/>
        <w:jc w:val="both"/>
        <w:rPr>
          <w:rFonts w:ascii="Arial" w:hAnsi="Arial" w:cs="Arial"/>
        </w:rPr>
      </w:pPr>
      <w:r w:rsidRPr="004B162A">
        <w:rPr>
          <w:rFonts w:ascii="Arial" w:hAnsi="Arial" w:cs="Arial"/>
        </w:rPr>
        <w:t>Сидоров С.С. – 20% (сбор данных, техническое редактирование, утверждение окончательного текста статьи).</w:t>
      </w:r>
    </w:p>
    <w:p w:rsidR="004B162A" w:rsidRPr="004B162A" w:rsidRDefault="004B162A" w:rsidP="004B162A">
      <w:pPr>
        <w:spacing w:after="0" w:line="360" w:lineRule="auto"/>
        <w:jc w:val="both"/>
        <w:rPr>
          <w:rFonts w:ascii="Arial" w:hAnsi="Arial" w:cs="Arial"/>
        </w:rPr>
      </w:pPr>
    </w:p>
    <w:p w:rsidR="004B162A" w:rsidRPr="004B162A" w:rsidRDefault="004B162A" w:rsidP="004B162A">
      <w:pPr>
        <w:spacing w:after="0" w:line="360" w:lineRule="auto"/>
        <w:jc w:val="both"/>
        <w:rPr>
          <w:rFonts w:ascii="Arial" w:hAnsi="Arial" w:cs="Arial"/>
          <w:b/>
          <w:i/>
        </w:rPr>
      </w:pPr>
      <w:r w:rsidRPr="004B162A">
        <w:rPr>
          <w:rFonts w:ascii="Arial" w:eastAsia="Times New Roman" w:hAnsi="Arial" w:cs="Arial"/>
          <w:b/>
          <w:bCs/>
          <w:bdr w:val="none" w:sz="0" w:space="0" w:color="auto" w:frame="1"/>
          <w:lang w:eastAsia="ru-RU"/>
        </w:rPr>
        <w:t>Сведения о финансировании исследования и о конфликте интересов</w:t>
      </w:r>
      <w:r w:rsidRPr="004B162A">
        <w:rPr>
          <w:rFonts w:ascii="Arial" w:hAnsi="Arial" w:cs="Arial"/>
          <w:b/>
          <w:i/>
        </w:rPr>
        <w:t xml:space="preserve"> </w:t>
      </w:r>
    </w:p>
    <w:p w:rsidR="004B162A" w:rsidRPr="004B162A" w:rsidRDefault="004B162A" w:rsidP="004B162A">
      <w:pPr>
        <w:spacing w:after="0" w:line="360" w:lineRule="auto"/>
        <w:jc w:val="both"/>
        <w:rPr>
          <w:rFonts w:ascii="Arial" w:hAnsi="Arial" w:cs="Arial"/>
          <w:b/>
          <w:i/>
        </w:rPr>
      </w:pPr>
      <w:r w:rsidRPr="004B162A">
        <w:rPr>
          <w:rFonts w:ascii="Arial" w:hAnsi="Arial" w:cs="Arial"/>
          <w:b/>
          <w:i/>
        </w:rPr>
        <w:t>Возможные варианты оформления данного раздела:</w:t>
      </w:r>
    </w:p>
    <w:p w:rsidR="004B162A" w:rsidRPr="004B162A" w:rsidRDefault="004B162A" w:rsidP="004B162A">
      <w:pPr>
        <w:spacing w:after="0" w:line="360" w:lineRule="auto"/>
        <w:jc w:val="both"/>
        <w:rPr>
          <w:rFonts w:ascii="Arial" w:hAnsi="Arial" w:cs="Arial"/>
        </w:rPr>
      </w:pPr>
      <w:r w:rsidRPr="004B162A">
        <w:rPr>
          <w:rFonts w:ascii="Arial" w:hAnsi="Arial" w:cs="Arial"/>
        </w:rPr>
        <w:t>«Исследование выполнено при финансовой поддержке РФФИ в рамках научного проекта (указать номер гранта / договора)».</w:t>
      </w:r>
    </w:p>
    <w:p w:rsidR="004B162A" w:rsidRPr="004B162A" w:rsidRDefault="004B162A" w:rsidP="004B162A">
      <w:pPr>
        <w:spacing w:after="0" w:line="360" w:lineRule="auto"/>
        <w:jc w:val="both"/>
        <w:rPr>
          <w:rFonts w:ascii="Arial" w:hAnsi="Arial" w:cs="Arial"/>
        </w:rPr>
      </w:pPr>
      <w:r w:rsidRPr="004B162A">
        <w:rPr>
          <w:rFonts w:ascii="Arial" w:hAnsi="Arial" w:cs="Arial"/>
        </w:rPr>
        <w:t>«Работа выполнена в рамках государственного задания на научные исследования и разработки ФГБОУ ВО Читинская государственная медицинская академия Минздрава РФ».</w:t>
      </w:r>
    </w:p>
    <w:p w:rsidR="004B162A" w:rsidRPr="004B162A" w:rsidRDefault="004B162A" w:rsidP="004B162A">
      <w:pPr>
        <w:spacing w:after="0" w:line="360" w:lineRule="auto"/>
        <w:jc w:val="both"/>
        <w:rPr>
          <w:rFonts w:ascii="Arial" w:hAnsi="Arial" w:cs="Arial"/>
        </w:rPr>
      </w:pPr>
      <w:r w:rsidRPr="004B162A">
        <w:rPr>
          <w:rFonts w:ascii="Arial" w:hAnsi="Arial" w:cs="Arial"/>
        </w:rPr>
        <w:t>«Работа выполнена при финансовой поддержке ФГБОУ ВО Читинская государственная медицинская академия Минздрава РФ в рамках утвержденного плана НИР».</w:t>
      </w:r>
    </w:p>
    <w:p w:rsidR="004B162A" w:rsidRPr="004B162A" w:rsidRDefault="004B162A" w:rsidP="004B162A">
      <w:pPr>
        <w:spacing w:after="0" w:line="360" w:lineRule="auto"/>
        <w:jc w:val="both"/>
        <w:rPr>
          <w:rFonts w:ascii="Arial" w:hAnsi="Arial" w:cs="Arial"/>
        </w:rPr>
      </w:pPr>
      <w:r w:rsidRPr="004B162A">
        <w:rPr>
          <w:rFonts w:ascii="Arial" w:hAnsi="Arial" w:cs="Arial"/>
        </w:rPr>
        <w:t>«Публикация подготовлена при поддержке компании …..».</w:t>
      </w:r>
    </w:p>
    <w:p w:rsidR="004B162A" w:rsidRPr="004B162A" w:rsidRDefault="004B162A" w:rsidP="004B162A">
      <w:pPr>
        <w:spacing w:after="0" w:line="360" w:lineRule="auto"/>
        <w:jc w:val="both"/>
        <w:rPr>
          <w:rFonts w:ascii="Arial" w:hAnsi="Arial" w:cs="Arial"/>
        </w:rPr>
      </w:pPr>
      <w:r w:rsidRPr="004B162A">
        <w:rPr>
          <w:rFonts w:ascii="Arial" w:hAnsi="Arial" w:cs="Arial"/>
        </w:rPr>
        <w:t>«Исследование не имело финансовой поддержки».</w:t>
      </w:r>
    </w:p>
    <w:p w:rsidR="009F4F61" w:rsidRDefault="009F4F61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9F4F61" w:rsidRDefault="009F4F61" w:rsidP="009F4F61">
      <w:pPr>
        <w:pStyle w:val="a4"/>
        <w:spacing w:before="0" w:beforeAutospacing="0" w:after="0" w:afterAutospacing="0" w:line="360" w:lineRule="auto"/>
        <w:jc w:val="right"/>
        <w:rPr>
          <w:rFonts w:ascii="Arial" w:hAnsi="Arial" w:cs="Arial"/>
          <w:b/>
          <w:bCs/>
          <w:bdr w:val="none" w:sz="0" w:space="0" w:color="auto" w:frame="1"/>
        </w:rPr>
      </w:pPr>
      <w:r>
        <w:rPr>
          <w:rFonts w:ascii="Arial" w:hAnsi="Arial" w:cs="Arial"/>
          <w:b/>
          <w:bCs/>
          <w:bdr w:val="none" w:sz="0" w:space="0" w:color="auto" w:frame="1"/>
        </w:rPr>
        <w:lastRenderedPageBreak/>
        <w:t>Приложение 4</w:t>
      </w:r>
    </w:p>
    <w:p w:rsidR="009F4F61" w:rsidRDefault="009F4F61" w:rsidP="009F4F61">
      <w:pPr>
        <w:pStyle w:val="a4"/>
        <w:spacing w:before="0" w:beforeAutospacing="0" w:after="0" w:afterAutospacing="0" w:line="360" w:lineRule="auto"/>
        <w:jc w:val="right"/>
        <w:rPr>
          <w:rFonts w:ascii="Arial" w:hAnsi="Arial" w:cs="Arial"/>
          <w:b/>
          <w:bCs/>
          <w:bdr w:val="none" w:sz="0" w:space="0" w:color="auto" w:frame="1"/>
        </w:rPr>
      </w:pPr>
    </w:p>
    <w:p w:rsidR="009F4F61" w:rsidRDefault="009F4F61" w:rsidP="009F4F61">
      <w:pPr>
        <w:pStyle w:val="a4"/>
        <w:spacing w:before="0" w:beforeAutospacing="0" w:after="0" w:afterAutospacing="0"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bdr w:val="none" w:sz="0" w:space="0" w:color="auto" w:frame="1"/>
        </w:rPr>
        <w:t>Оформление раздела «Соответствие научной специальности»</w:t>
      </w:r>
    </w:p>
    <w:p w:rsidR="004B162A" w:rsidRDefault="004B162A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</w:p>
    <w:p w:rsidR="009F4F61" w:rsidRDefault="009F4F61" w:rsidP="00022D9E">
      <w:pPr>
        <w:pStyle w:val="a4"/>
        <w:spacing w:before="0" w:beforeAutospacing="0" w:after="0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Материалы статьи соответствуют научным специальностям:</w:t>
      </w:r>
    </w:p>
    <w:p w:rsidR="009F4F61" w:rsidRDefault="009F4F61" w:rsidP="009F4F61">
      <w:pPr>
        <w:pStyle w:val="a4"/>
        <w:spacing w:before="0" w:beforeAutospacing="0" w:after="0" w:afterAutospacing="0" w:line="360" w:lineRule="auto"/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3.1.18 – внутренние болезни;</w:t>
      </w:r>
    </w:p>
    <w:p w:rsidR="009F4F61" w:rsidRDefault="009F4F61" w:rsidP="009F4F61">
      <w:pPr>
        <w:pStyle w:val="a4"/>
        <w:spacing w:before="0" w:beforeAutospacing="0" w:after="0" w:afterAutospacing="0" w:line="360" w:lineRule="auto"/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3.1.20 – кардиология;</w:t>
      </w:r>
    </w:p>
    <w:p w:rsidR="009F4F61" w:rsidRDefault="009F4F61" w:rsidP="009F4F61">
      <w:pPr>
        <w:pStyle w:val="a4"/>
        <w:spacing w:before="0" w:beforeAutospacing="0" w:after="0" w:afterAutospacing="0" w:line="360" w:lineRule="auto"/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3.3.3 – патологическая физиология.</w:t>
      </w:r>
    </w:p>
    <w:p w:rsidR="00B52221" w:rsidRDefault="00B52221" w:rsidP="009F4F61">
      <w:pPr>
        <w:pStyle w:val="a4"/>
        <w:spacing w:before="0" w:beforeAutospacing="0" w:after="0" w:afterAutospacing="0" w:line="360" w:lineRule="auto"/>
        <w:ind w:left="708"/>
        <w:jc w:val="both"/>
        <w:rPr>
          <w:rFonts w:ascii="Arial" w:hAnsi="Arial" w:cs="Arial"/>
          <w:sz w:val="22"/>
          <w:szCs w:val="22"/>
        </w:rPr>
      </w:pPr>
    </w:p>
    <w:p w:rsidR="00B52221" w:rsidRDefault="00B52221">
      <w:pPr>
        <w:spacing w:after="160" w:line="259" w:lineRule="auto"/>
        <w:rPr>
          <w:rFonts w:ascii="Arial" w:eastAsia="Times New Roman" w:hAnsi="Arial" w:cs="Arial"/>
          <w:lang w:eastAsia="ru-RU"/>
        </w:rPr>
      </w:pPr>
      <w:r>
        <w:rPr>
          <w:rFonts w:ascii="Arial" w:hAnsi="Arial" w:cs="Arial"/>
        </w:rPr>
        <w:br w:type="page"/>
      </w:r>
    </w:p>
    <w:p w:rsidR="00B52221" w:rsidRDefault="00B52221" w:rsidP="00B52221">
      <w:pPr>
        <w:pStyle w:val="a4"/>
        <w:spacing w:before="0" w:beforeAutospacing="0" w:after="0" w:afterAutospacing="0" w:line="360" w:lineRule="auto"/>
        <w:jc w:val="right"/>
        <w:rPr>
          <w:rFonts w:ascii="Arial" w:hAnsi="Arial" w:cs="Arial"/>
          <w:b/>
          <w:bCs/>
          <w:bdr w:val="none" w:sz="0" w:space="0" w:color="auto" w:frame="1"/>
        </w:rPr>
      </w:pPr>
      <w:r>
        <w:rPr>
          <w:rFonts w:ascii="Arial" w:hAnsi="Arial" w:cs="Arial"/>
          <w:b/>
          <w:bCs/>
          <w:bdr w:val="none" w:sz="0" w:space="0" w:color="auto" w:frame="1"/>
        </w:rPr>
        <w:lastRenderedPageBreak/>
        <w:t>Приложение 5</w:t>
      </w:r>
    </w:p>
    <w:p w:rsidR="00B41575" w:rsidRDefault="00B41575" w:rsidP="00B52221">
      <w:pPr>
        <w:pStyle w:val="a4"/>
        <w:spacing w:before="0" w:beforeAutospacing="0" w:after="0" w:afterAutospacing="0" w:line="360" w:lineRule="auto"/>
        <w:jc w:val="right"/>
        <w:rPr>
          <w:rFonts w:ascii="Arial" w:hAnsi="Arial" w:cs="Arial"/>
          <w:b/>
          <w:bCs/>
          <w:bdr w:val="none" w:sz="0" w:space="0" w:color="auto" w:frame="1"/>
        </w:rPr>
      </w:pPr>
    </w:p>
    <w:p w:rsidR="00B52221" w:rsidRDefault="00B41575" w:rsidP="009F4F61">
      <w:pPr>
        <w:pStyle w:val="a4"/>
        <w:spacing w:before="0" w:beforeAutospacing="0" w:after="0" w:afterAutospacing="0" w:line="360" w:lineRule="auto"/>
        <w:ind w:left="70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bdr w:val="none" w:sz="0" w:space="0" w:color="auto" w:frame="1"/>
        </w:rPr>
        <w:t>Оформление раздела «</w:t>
      </w:r>
      <w:r>
        <w:rPr>
          <w:rFonts w:ascii="Arial" w:hAnsi="Arial" w:cs="Arial"/>
          <w:b/>
        </w:rPr>
        <w:t>Информация об использовании искусственного интеллекта»</w:t>
      </w:r>
    </w:p>
    <w:p w:rsidR="00B41575" w:rsidRDefault="00B41575" w:rsidP="009F4F61">
      <w:pPr>
        <w:pStyle w:val="a4"/>
        <w:spacing w:before="0" w:beforeAutospacing="0" w:after="0" w:afterAutospacing="0" w:line="360" w:lineRule="auto"/>
        <w:ind w:left="708"/>
        <w:jc w:val="both"/>
        <w:rPr>
          <w:rFonts w:ascii="Arial" w:hAnsi="Arial" w:cs="Arial"/>
          <w:b/>
        </w:rPr>
      </w:pPr>
    </w:p>
    <w:p w:rsidR="00B41575" w:rsidRDefault="003B16F3" w:rsidP="009F4F61">
      <w:pPr>
        <w:pStyle w:val="a4"/>
        <w:spacing w:before="0" w:beforeAutospacing="0" w:after="0" w:afterAutospacing="0" w:line="360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3E6ECD">
        <w:t>Использование ИИ указывается в разделе «Методы исследования» (для исследовательских статей) или в специальном разделе «Раскрытие использования ИИ» (для других типов статей)</w:t>
      </w:r>
    </w:p>
    <w:p w:rsidR="003B16F3" w:rsidRDefault="003B16F3" w:rsidP="00716C28">
      <w:pPr>
        <w:pStyle w:val="12"/>
        <w:numPr>
          <w:ilvl w:val="0"/>
          <w:numId w:val="23"/>
        </w:numPr>
        <w:tabs>
          <w:tab w:val="left" w:pos="961"/>
        </w:tabs>
        <w:spacing w:line="360" w:lineRule="auto"/>
        <w:ind w:firstLine="709"/>
        <w:jc w:val="both"/>
      </w:pPr>
      <w:bookmarkStart w:id="1" w:name="bookmark34"/>
      <w:bookmarkEnd w:id="1"/>
      <w:r>
        <w:t>Название ИИ-инструмента(ов) и его (их) версия.</w:t>
      </w:r>
    </w:p>
    <w:p w:rsidR="003B16F3" w:rsidRDefault="003B16F3" w:rsidP="00716C28">
      <w:pPr>
        <w:pStyle w:val="12"/>
        <w:numPr>
          <w:ilvl w:val="0"/>
          <w:numId w:val="23"/>
        </w:numPr>
        <w:tabs>
          <w:tab w:val="left" w:pos="993"/>
        </w:tabs>
        <w:spacing w:line="360" w:lineRule="auto"/>
        <w:ind w:firstLine="709"/>
        <w:jc w:val="both"/>
      </w:pPr>
      <w:bookmarkStart w:id="2" w:name="bookmark35"/>
      <w:bookmarkEnd w:id="2"/>
      <w:r>
        <w:t>Для каждого упомянутого использования необходимо указывать:</w:t>
      </w:r>
    </w:p>
    <w:p w:rsidR="003B16F3" w:rsidRDefault="003B16F3" w:rsidP="00716C28">
      <w:pPr>
        <w:pStyle w:val="12"/>
        <w:numPr>
          <w:ilvl w:val="0"/>
          <w:numId w:val="23"/>
        </w:numPr>
        <w:tabs>
          <w:tab w:val="left" w:pos="961"/>
        </w:tabs>
        <w:spacing w:line="360" w:lineRule="auto"/>
        <w:ind w:firstLine="709"/>
        <w:jc w:val="both"/>
      </w:pPr>
      <w:r>
        <w:t>Производитель инструмента (если применимо).</w:t>
      </w:r>
    </w:p>
    <w:p w:rsidR="000D2181" w:rsidRDefault="003B16F3" w:rsidP="00716C28">
      <w:pPr>
        <w:pStyle w:val="a4"/>
        <w:numPr>
          <w:ilvl w:val="1"/>
          <w:numId w:val="23"/>
        </w:numPr>
        <w:tabs>
          <w:tab w:val="left" w:pos="993"/>
        </w:tabs>
        <w:spacing w:before="0" w:beforeAutospacing="0" w:after="0" w:afterAutospacing="0" w:line="360" w:lineRule="auto"/>
        <w:ind w:left="708"/>
        <w:jc w:val="both"/>
      </w:pPr>
      <w:bookmarkStart w:id="3" w:name="bookmark36"/>
      <w:bookmarkEnd w:id="3"/>
      <w:r w:rsidRPr="009A7FD8">
        <w:t>Конкретная цель и способ использования ИИ</w:t>
      </w:r>
    </w:p>
    <w:p w:rsidR="00B05E82" w:rsidRDefault="00B05E82" w:rsidP="00B00306">
      <w:pPr>
        <w:pStyle w:val="a4"/>
        <w:spacing w:before="0" w:beforeAutospacing="0" w:after="0" w:afterAutospacing="0" w:line="360" w:lineRule="auto"/>
        <w:ind w:left="708"/>
        <w:jc w:val="both"/>
      </w:pPr>
    </w:p>
    <w:p w:rsidR="00B05E82" w:rsidRDefault="00B00306" w:rsidP="00B00306">
      <w:pPr>
        <w:pStyle w:val="a4"/>
        <w:spacing w:before="0" w:beforeAutospacing="0" w:after="0" w:afterAutospacing="0" w:line="360" w:lineRule="auto"/>
        <w:ind w:left="708"/>
        <w:jc w:val="both"/>
      </w:pPr>
      <w:r>
        <w:t>П</w:t>
      </w:r>
      <w:r w:rsidR="00B05E82">
        <w:t>ример оформления</w:t>
      </w:r>
      <w:r w:rsidR="003E6ECD">
        <w:t>:</w:t>
      </w:r>
    </w:p>
    <w:p w:rsidR="00B05E82" w:rsidRPr="000221DF" w:rsidRDefault="00B05E82" w:rsidP="00B00306">
      <w:pPr>
        <w:pStyle w:val="a4"/>
        <w:spacing w:before="0" w:beforeAutospacing="0" w:after="0" w:afterAutospacing="0" w:line="360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C46567">
        <w:t>При подготовке этой работы авторы использовали [Название ИИ-инструмента] в целях [описание цели]. После использования этого инструмента авторы прочитали и отредактировали</w:t>
      </w:r>
      <w:r w:rsidR="00B00306">
        <w:t xml:space="preserve"> текст.</w:t>
      </w:r>
    </w:p>
    <w:sectPr w:rsidR="00B05E82" w:rsidRPr="000221DF" w:rsidSect="00607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900C8"/>
    <w:multiLevelType w:val="hybridMultilevel"/>
    <w:tmpl w:val="5C5464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D2B9F"/>
    <w:multiLevelType w:val="multilevel"/>
    <w:tmpl w:val="C6C04B64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1"/>
      <w:numFmt w:val="bullet"/>
      <w:lvlText w:val=""/>
      <w:lvlJc w:val="left"/>
      <w:rPr>
        <w:rFonts w:ascii="Wingdings" w:hAnsi="Wingdings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E43BD1"/>
    <w:multiLevelType w:val="multilevel"/>
    <w:tmpl w:val="09BC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7463ED"/>
    <w:multiLevelType w:val="multilevel"/>
    <w:tmpl w:val="85B4E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843773"/>
    <w:multiLevelType w:val="multilevel"/>
    <w:tmpl w:val="CE5ACA8E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5">
    <w:nsid w:val="243945A2"/>
    <w:multiLevelType w:val="multilevel"/>
    <w:tmpl w:val="09BC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344B1D"/>
    <w:multiLevelType w:val="multilevel"/>
    <w:tmpl w:val="16EE1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D35923"/>
    <w:multiLevelType w:val="multilevel"/>
    <w:tmpl w:val="CA967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652BDB"/>
    <w:multiLevelType w:val="multilevel"/>
    <w:tmpl w:val="6AB2A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B1488D"/>
    <w:multiLevelType w:val="hybridMultilevel"/>
    <w:tmpl w:val="3C8C1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0113EB"/>
    <w:multiLevelType w:val="multilevel"/>
    <w:tmpl w:val="AE50C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8D1340"/>
    <w:multiLevelType w:val="multilevel"/>
    <w:tmpl w:val="4ACE13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504073A8"/>
    <w:multiLevelType w:val="multilevel"/>
    <w:tmpl w:val="8CDA1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C37AE3"/>
    <w:multiLevelType w:val="hybridMultilevel"/>
    <w:tmpl w:val="3C8C1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B25B0B"/>
    <w:multiLevelType w:val="hybridMultilevel"/>
    <w:tmpl w:val="1292D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023066"/>
    <w:multiLevelType w:val="multilevel"/>
    <w:tmpl w:val="0ABAC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DE0B06"/>
    <w:multiLevelType w:val="hybridMultilevel"/>
    <w:tmpl w:val="0BBED7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185C57"/>
    <w:multiLevelType w:val="multilevel"/>
    <w:tmpl w:val="7812D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1D0805"/>
    <w:multiLevelType w:val="multilevel"/>
    <w:tmpl w:val="AFF49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683AAB"/>
    <w:multiLevelType w:val="multilevel"/>
    <w:tmpl w:val="DE502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1335C6"/>
    <w:multiLevelType w:val="multilevel"/>
    <w:tmpl w:val="68BC8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6B4E69"/>
    <w:multiLevelType w:val="hybridMultilevel"/>
    <w:tmpl w:val="D21AB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621902"/>
    <w:multiLevelType w:val="multilevel"/>
    <w:tmpl w:val="1D28E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8"/>
  </w:num>
  <w:num w:numId="5">
    <w:abstractNumId w:val="15"/>
  </w:num>
  <w:num w:numId="6">
    <w:abstractNumId w:val="6"/>
  </w:num>
  <w:num w:numId="7">
    <w:abstractNumId w:val="12"/>
  </w:num>
  <w:num w:numId="8">
    <w:abstractNumId w:val="19"/>
  </w:num>
  <w:num w:numId="9">
    <w:abstractNumId w:val="22"/>
  </w:num>
  <w:num w:numId="10">
    <w:abstractNumId w:val="10"/>
  </w:num>
  <w:num w:numId="11">
    <w:abstractNumId w:val="17"/>
  </w:num>
  <w:num w:numId="12">
    <w:abstractNumId w:val="18"/>
  </w:num>
  <w:num w:numId="13">
    <w:abstractNumId w:val="20"/>
  </w:num>
  <w:num w:numId="14">
    <w:abstractNumId w:val="9"/>
  </w:num>
  <w:num w:numId="15">
    <w:abstractNumId w:val="13"/>
  </w:num>
  <w:num w:numId="16">
    <w:abstractNumId w:val="21"/>
  </w:num>
  <w:num w:numId="17">
    <w:abstractNumId w:val="2"/>
  </w:num>
  <w:num w:numId="18">
    <w:abstractNumId w:val="5"/>
  </w:num>
  <w:num w:numId="19">
    <w:abstractNumId w:val="14"/>
  </w:num>
  <w:num w:numId="20">
    <w:abstractNumId w:val="11"/>
  </w:num>
  <w:num w:numId="21">
    <w:abstractNumId w:val="0"/>
  </w:num>
  <w:num w:numId="22">
    <w:abstractNumId w:val="16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D9E"/>
    <w:rsid w:val="000226A2"/>
    <w:rsid w:val="00022D9E"/>
    <w:rsid w:val="00026B5D"/>
    <w:rsid w:val="0005415A"/>
    <w:rsid w:val="00061540"/>
    <w:rsid w:val="000744C0"/>
    <w:rsid w:val="000A081B"/>
    <w:rsid w:val="000C19DD"/>
    <w:rsid w:val="000D2181"/>
    <w:rsid w:val="00112866"/>
    <w:rsid w:val="0011546C"/>
    <w:rsid w:val="0012490A"/>
    <w:rsid w:val="001317A6"/>
    <w:rsid w:val="001346EF"/>
    <w:rsid w:val="0014520B"/>
    <w:rsid w:val="00157F6E"/>
    <w:rsid w:val="001837B1"/>
    <w:rsid w:val="001B5EC3"/>
    <w:rsid w:val="001C63EC"/>
    <w:rsid w:val="001D3D2F"/>
    <w:rsid w:val="001D49F1"/>
    <w:rsid w:val="00222D2C"/>
    <w:rsid w:val="00246B97"/>
    <w:rsid w:val="002475AA"/>
    <w:rsid w:val="002F2F23"/>
    <w:rsid w:val="003700FC"/>
    <w:rsid w:val="00371489"/>
    <w:rsid w:val="00395899"/>
    <w:rsid w:val="003B16F3"/>
    <w:rsid w:val="003D1487"/>
    <w:rsid w:val="003E6ECD"/>
    <w:rsid w:val="0042577E"/>
    <w:rsid w:val="00462B7D"/>
    <w:rsid w:val="00472D24"/>
    <w:rsid w:val="004B162A"/>
    <w:rsid w:val="005040F8"/>
    <w:rsid w:val="005058C8"/>
    <w:rsid w:val="00555B47"/>
    <w:rsid w:val="0057273F"/>
    <w:rsid w:val="00575A96"/>
    <w:rsid w:val="00586F02"/>
    <w:rsid w:val="0059109A"/>
    <w:rsid w:val="005A5982"/>
    <w:rsid w:val="005D3000"/>
    <w:rsid w:val="005E47B6"/>
    <w:rsid w:val="00607A3C"/>
    <w:rsid w:val="00666EB2"/>
    <w:rsid w:val="006818B2"/>
    <w:rsid w:val="00685799"/>
    <w:rsid w:val="006C0B0D"/>
    <w:rsid w:val="006C1CB5"/>
    <w:rsid w:val="006D0B39"/>
    <w:rsid w:val="006D0F7E"/>
    <w:rsid w:val="006D4BE0"/>
    <w:rsid w:val="006F136B"/>
    <w:rsid w:val="00716C28"/>
    <w:rsid w:val="00731FF1"/>
    <w:rsid w:val="0077206E"/>
    <w:rsid w:val="0079091C"/>
    <w:rsid w:val="007A41F5"/>
    <w:rsid w:val="007C1DC6"/>
    <w:rsid w:val="007D0083"/>
    <w:rsid w:val="007D565A"/>
    <w:rsid w:val="00813B80"/>
    <w:rsid w:val="00843E0D"/>
    <w:rsid w:val="00870FA9"/>
    <w:rsid w:val="008716BB"/>
    <w:rsid w:val="008851BE"/>
    <w:rsid w:val="008922FD"/>
    <w:rsid w:val="00894785"/>
    <w:rsid w:val="00903D59"/>
    <w:rsid w:val="009152BC"/>
    <w:rsid w:val="00956897"/>
    <w:rsid w:val="00997237"/>
    <w:rsid w:val="009A7FE4"/>
    <w:rsid w:val="009D11FE"/>
    <w:rsid w:val="009E04E7"/>
    <w:rsid w:val="009E1D09"/>
    <w:rsid w:val="009E5BD1"/>
    <w:rsid w:val="009F4F61"/>
    <w:rsid w:val="00A05845"/>
    <w:rsid w:val="00A1015A"/>
    <w:rsid w:val="00A33F3E"/>
    <w:rsid w:val="00A41D36"/>
    <w:rsid w:val="00A747F6"/>
    <w:rsid w:val="00A86B21"/>
    <w:rsid w:val="00AA2647"/>
    <w:rsid w:val="00AB06C1"/>
    <w:rsid w:val="00B00306"/>
    <w:rsid w:val="00B05E82"/>
    <w:rsid w:val="00B41575"/>
    <w:rsid w:val="00B44B66"/>
    <w:rsid w:val="00B52221"/>
    <w:rsid w:val="00B5322D"/>
    <w:rsid w:val="00B634C7"/>
    <w:rsid w:val="00B87D16"/>
    <w:rsid w:val="00BB11CA"/>
    <w:rsid w:val="00BF1E5A"/>
    <w:rsid w:val="00C903C9"/>
    <w:rsid w:val="00CA0C98"/>
    <w:rsid w:val="00CA4537"/>
    <w:rsid w:val="00CA740D"/>
    <w:rsid w:val="00D075B7"/>
    <w:rsid w:val="00D55B6D"/>
    <w:rsid w:val="00DB4118"/>
    <w:rsid w:val="00DC10A9"/>
    <w:rsid w:val="00DC1F23"/>
    <w:rsid w:val="00DC28F1"/>
    <w:rsid w:val="00DD57A8"/>
    <w:rsid w:val="00DE7CB2"/>
    <w:rsid w:val="00E03D3F"/>
    <w:rsid w:val="00E62C50"/>
    <w:rsid w:val="00EA3F16"/>
    <w:rsid w:val="00ED22D7"/>
    <w:rsid w:val="00ED66EB"/>
    <w:rsid w:val="00F10B65"/>
    <w:rsid w:val="00F17C66"/>
    <w:rsid w:val="00F40E12"/>
    <w:rsid w:val="00F51406"/>
    <w:rsid w:val="00F5717F"/>
    <w:rsid w:val="00F73056"/>
    <w:rsid w:val="00F75FA7"/>
    <w:rsid w:val="00F86CBC"/>
    <w:rsid w:val="00FE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E0CB52-DEF3-4D6C-8D94-F6DEF7F93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D9E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A740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22D9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22D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022D9E"/>
    <w:rPr>
      <w:b/>
      <w:bCs/>
    </w:rPr>
  </w:style>
  <w:style w:type="character" w:styleId="a6">
    <w:name w:val="Emphasis"/>
    <w:uiPriority w:val="20"/>
    <w:qFormat/>
    <w:rsid w:val="00022D9E"/>
    <w:rPr>
      <w:i/>
      <w:iCs/>
    </w:rPr>
  </w:style>
  <w:style w:type="character" w:customStyle="1" w:styleId="FontStyle13">
    <w:name w:val="Font Style13"/>
    <w:rsid w:val="00022D9E"/>
    <w:rPr>
      <w:rFonts w:ascii="Times New Roman" w:hAnsi="Times New Roman" w:cs="Times New Roman"/>
      <w:b/>
      <w:bCs/>
      <w:sz w:val="20"/>
      <w:szCs w:val="20"/>
    </w:rPr>
  </w:style>
  <w:style w:type="character" w:styleId="a7">
    <w:name w:val="page number"/>
    <w:rsid w:val="00022D9E"/>
  </w:style>
  <w:style w:type="character" w:customStyle="1" w:styleId="shorttext">
    <w:name w:val="short_text"/>
    <w:rsid w:val="00022D9E"/>
  </w:style>
  <w:style w:type="paragraph" w:styleId="a8">
    <w:name w:val="List Paragraph"/>
    <w:basedOn w:val="a"/>
    <w:uiPriority w:val="34"/>
    <w:qFormat/>
    <w:rsid w:val="00022D9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D1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11FE"/>
    <w:rPr>
      <w:rFonts w:ascii="Tahoma" w:eastAsia="Calibri" w:hAnsi="Tahoma" w:cs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E1D09"/>
    <w:rPr>
      <w:color w:val="605E5C"/>
      <w:shd w:val="clear" w:color="auto" w:fill="E1DFDD"/>
    </w:rPr>
  </w:style>
  <w:style w:type="character" w:customStyle="1" w:styleId="titlename">
    <w:name w:val="title_name"/>
    <w:basedOn w:val="a0"/>
    <w:rsid w:val="00A05845"/>
  </w:style>
  <w:style w:type="character" w:customStyle="1" w:styleId="titlecontent">
    <w:name w:val="title_content"/>
    <w:basedOn w:val="a0"/>
    <w:rsid w:val="00A05845"/>
  </w:style>
  <w:style w:type="character" w:customStyle="1" w:styleId="10">
    <w:name w:val="Заголовок 1 Знак"/>
    <w:basedOn w:val="a0"/>
    <w:link w:val="1"/>
    <w:uiPriority w:val="9"/>
    <w:rsid w:val="00CA74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b">
    <w:name w:val="Основной текст_"/>
    <w:basedOn w:val="a0"/>
    <w:link w:val="12"/>
    <w:rsid w:val="003B16F3"/>
    <w:rPr>
      <w:rFonts w:ascii="Times New Roman" w:eastAsia="Times New Roman" w:hAnsi="Times New Roman" w:cs="Times New Roman"/>
    </w:rPr>
  </w:style>
  <w:style w:type="paragraph" w:customStyle="1" w:styleId="12">
    <w:name w:val="Основной текст1"/>
    <w:basedOn w:val="a"/>
    <w:link w:val="ab"/>
    <w:rsid w:val="003B16F3"/>
    <w:pPr>
      <w:widowControl w:val="0"/>
      <w:spacing w:after="0" w:line="240" w:lineRule="auto"/>
      <w:ind w:firstLine="40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nslit.ru/" TargetMode="External"/><Relationship Id="rId13" Type="http://schemas.openxmlformats.org/officeDocument/2006/relationships/hyperlink" Target="http://www.transli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zabmedvestnik.ru/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garant.ru/products/ipo/prime/doc/411970424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nap.edu/books/0309074029/html/" TargetMode="Externa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translit.ru/" TargetMode="External"/><Relationship Id="rId14" Type="http://schemas.openxmlformats.org/officeDocument/2006/relationships/hyperlink" Target="http://www.nursingworld.org/AJN/2002/june/Wawatch.htmArtic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EE13EB-A130-494C-9960-1D31D5E36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5478</Words>
  <Characters>31228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Макеева Лилия Николаевна</cp:lastModifiedBy>
  <cp:revision>2</cp:revision>
  <dcterms:created xsi:type="dcterms:W3CDTF">2026-05-12T04:02:00Z</dcterms:created>
  <dcterms:modified xsi:type="dcterms:W3CDTF">2026-05-12T04:02:00Z</dcterms:modified>
</cp:coreProperties>
</file>